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CBDF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1C10E714" w14:textId="39AC4727" w:rsidR="00482FD4" w:rsidRPr="008D36CF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00739F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00739F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8D36CF">
        <w:rPr>
          <w:rFonts w:ascii="Times New Roman" w:hAnsi="Times New Roman"/>
        </w:rPr>
        <w:t xml:space="preserve"> Камчатского края </w:t>
      </w:r>
      <w:r w:rsidR="0022070E" w:rsidRPr="008D36CF">
        <w:rPr>
          <w:rFonts w:ascii="Times New Roman" w:hAnsi="Times New Roman"/>
        </w:rPr>
        <w:t>«</w:t>
      </w:r>
      <w:r w:rsidR="008D36CF" w:rsidRPr="008D36CF">
        <w:rPr>
          <w:rFonts w:ascii="Times New Roman" w:eastAsia="Times New Roman" w:hAnsi="Times New Roman" w:cs="Times New Roman"/>
          <w:lang w:eastAsia="ru-RU"/>
        </w:rPr>
        <w:t>О внесении изменений в Порядок предоставления субсидий 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                    № 108</w:t>
      </w:r>
      <w:r w:rsidR="00700A23" w:rsidRPr="008D36CF">
        <w:rPr>
          <w:rFonts w:ascii="Times New Roman" w:eastAsia="Times New Roman" w:hAnsi="Times New Roman" w:cs="Times New Roman"/>
          <w:lang w:eastAsia="ru-RU"/>
        </w:rPr>
        <w:t>»</w:t>
      </w:r>
    </w:p>
    <w:p w14:paraId="4F7DBA23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55AC2AF" w14:textId="405C62F0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16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0</w:t>
      </w:r>
      <w:r w:rsidR="008D36CF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5EB719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1020C1DA" w14:textId="77777777" w:rsidTr="00CA4FFB">
        <w:trPr>
          <w:trHeight w:val="1048"/>
        </w:trPr>
        <w:tc>
          <w:tcPr>
            <w:tcW w:w="660" w:type="dxa"/>
          </w:tcPr>
          <w:p w14:paraId="54727D2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473861A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907937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2B04A5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6F01EC08" w14:textId="77777777" w:rsidTr="00CA4FFB">
        <w:trPr>
          <w:trHeight w:val="262"/>
        </w:trPr>
        <w:tc>
          <w:tcPr>
            <w:tcW w:w="660" w:type="dxa"/>
          </w:tcPr>
          <w:p w14:paraId="53B97E4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0E2EE2A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37B91D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539DFD0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78DB1C80" w14:textId="77777777" w:rsidTr="00CA4FFB">
        <w:trPr>
          <w:trHeight w:val="262"/>
        </w:trPr>
        <w:tc>
          <w:tcPr>
            <w:tcW w:w="660" w:type="dxa"/>
          </w:tcPr>
          <w:p w14:paraId="37C8E8F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19E218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A78EA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2BD0806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08E14AF9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7D79406C" w14:textId="77777777" w:rsidTr="00CA4FFB">
        <w:trPr>
          <w:trHeight w:val="283"/>
        </w:trPr>
        <w:tc>
          <w:tcPr>
            <w:tcW w:w="4929" w:type="dxa"/>
          </w:tcPr>
          <w:p w14:paraId="4605D84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6947AB0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471860A" w14:textId="77777777" w:rsidTr="00CA4FFB">
        <w:trPr>
          <w:trHeight w:val="267"/>
        </w:trPr>
        <w:tc>
          <w:tcPr>
            <w:tcW w:w="4929" w:type="dxa"/>
          </w:tcPr>
          <w:p w14:paraId="2FA96C5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1AF12D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E0F5745" w14:textId="77777777" w:rsidTr="00CA4FFB">
        <w:trPr>
          <w:trHeight w:val="267"/>
        </w:trPr>
        <w:tc>
          <w:tcPr>
            <w:tcW w:w="4929" w:type="dxa"/>
          </w:tcPr>
          <w:p w14:paraId="122FE44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52547B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ACEE612" w14:textId="77777777" w:rsidTr="00CA4FFB">
        <w:trPr>
          <w:trHeight w:val="267"/>
        </w:trPr>
        <w:tc>
          <w:tcPr>
            <w:tcW w:w="4929" w:type="dxa"/>
          </w:tcPr>
          <w:p w14:paraId="7D93A9A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24E0B00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4E5D2A56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6D5CFABE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2E115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5B70323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30C42B0" w14:textId="729B0904" w:rsidR="00482FD4" w:rsidRPr="00482FD4" w:rsidRDefault="0000739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867109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4F327C0" w14:textId="63FFE9AB" w:rsidR="00482FD4" w:rsidRPr="00482FD4" w:rsidRDefault="00AB1FE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6</w:t>
            </w:r>
          </w:p>
          <w:p w14:paraId="4F48B68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38E773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7B7F3DB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7A42FE15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00739F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8D36CF"/>
    <w:rsid w:val="009E0CDB"/>
    <w:rsid w:val="00A04C49"/>
    <w:rsid w:val="00A123FD"/>
    <w:rsid w:val="00A55722"/>
    <w:rsid w:val="00A9721B"/>
    <w:rsid w:val="00AB1FE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57BF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15</cp:revision>
  <cp:lastPrinted>2022-03-17T05:15:00Z</cp:lastPrinted>
  <dcterms:created xsi:type="dcterms:W3CDTF">2021-08-26T03:39:00Z</dcterms:created>
  <dcterms:modified xsi:type="dcterms:W3CDTF">2026-03-01T08:12:00Z</dcterms:modified>
</cp:coreProperties>
</file>