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b/>
          <w:bCs/>
          <w:sz w:val="22"/>
          <w:szCs w:val="22"/>
          <w:shd w:fill="auto" w:val="clear"/>
        </w:rPr>
      </w:pPr>
      <w:r>
        <w:rPr>
          <w:b/>
          <w:bCs/>
          <w:sz w:val="22"/>
          <w:szCs w:val="22"/>
          <w:shd w:fill="auto" w:val="clear"/>
        </w:rP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-510540</wp:posOffset>
            </wp:positionH>
            <wp:positionV relativeFrom="paragraph">
              <wp:posOffset>-186690</wp:posOffset>
            </wp:positionV>
            <wp:extent cx="6985000" cy="1185545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788" t="-10510" r="-1788" b="-10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/>
          <w:bCs/>
          <w:sz w:val="22"/>
          <w:szCs w:val="22"/>
          <w:shd w:fill="auto" w:val="clear"/>
        </w:rPr>
      </w:pPr>
      <w:r>
        <w:rPr>
          <w:b/>
          <w:bCs/>
          <w:sz w:val="22"/>
          <w:szCs w:val="22"/>
          <w:shd w:fill="auto" w:val="clear"/>
        </w:rPr>
      </w:r>
    </w:p>
    <w:p>
      <w:pPr>
        <w:pStyle w:val="Normal"/>
        <w:jc w:val="both"/>
        <w:rPr>
          <w:b/>
          <w:bCs/>
          <w:sz w:val="22"/>
          <w:szCs w:val="22"/>
          <w:shd w:fill="auto" w:val="clear"/>
        </w:rPr>
      </w:pPr>
      <w:r>
        <w:rPr>
          <w:b/>
          <w:bCs/>
          <w:sz w:val="22"/>
          <w:szCs w:val="22"/>
          <w:shd w:fill="auto" w:val="clear"/>
        </w:rPr>
      </w:r>
    </w:p>
    <w:p>
      <w:pPr>
        <w:pStyle w:val="Normal"/>
        <w:jc w:val="both"/>
        <w:rPr>
          <w:b/>
          <w:bCs/>
          <w:sz w:val="22"/>
          <w:szCs w:val="22"/>
          <w:shd w:fill="auto" w:val="clear"/>
        </w:rPr>
      </w:pPr>
      <w:r>
        <w:rPr>
          <w:b/>
          <w:bCs/>
          <w:sz w:val="22"/>
          <w:szCs w:val="22"/>
          <w:shd w:fill="auto" w:val="clear"/>
        </w:rPr>
      </w:r>
    </w:p>
    <w:p>
      <w:pPr>
        <w:pStyle w:val="Normal"/>
        <w:jc w:val="both"/>
        <w:rPr>
          <w:b/>
          <w:bCs/>
          <w:sz w:val="22"/>
          <w:szCs w:val="22"/>
          <w:shd w:fill="auto" w:val="clear"/>
        </w:rPr>
      </w:pPr>
      <w:r>
        <w:rPr>
          <w:b/>
          <w:bCs/>
          <w:sz w:val="22"/>
          <w:szCs w:val="22"/>
          <w:shd w:fill="auto" w:val="clear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shd w:fill="auto" w:val="clear"/>
          <w:lang w:val="ru-RU" w:eastAsia="zh-CN" w:bidi="ar-SA"/>
        </w:rPr>
        <w:t xml:space="preserve"> 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color w:val="000000"/>
          <w:highlight w:val="none"/>
          <w:shd w:fill="auto" w:val="clear"/>
        </w:rPr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  <w:color w:val="000000"/>
          <w:shd w:fill="auto" w:val="clear"/>
        </w:rPr>
        <w:t xml:space="preserve">  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>Главное управление МЧС России по Камчатскому краю напоминает жителям и гостям Камчатского края правила поведения при пеплопаде в населённых пунктах: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/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>- при вдыхании пепла и попадании его в лёгкие возможны аллергические реакции, поэтому при пеплопаде необходимо закрыть двери и окна, постараться без необходимости не выходить на улицу;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/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>- если пепел будет проникать в жилище, члены семьи должны надеть респираторы или хлопчатобумажные повязки, пропитанные содовым раствором;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/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>- укрыть компьютер, стереосистему и другое оборудование пластиковой пленкой или плотной тканью и не использовать в течение пеплопада;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/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>- если вы работали во время пеплопада на улице, не вносите одежду в дом;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/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>- после пеплопада необходимо надеть респиратор и очки перед уборкой дома от пепла; очистить крышу, водосточные желоба и другие места дома, где мог накопиться пепел; обновить запас необходимого, который должен быть у вас на случай пеплопада.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/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>Свежий вулканический пепел опасен, так как состоит из мелких и тонких остроугольных обломков пород и вулканического стекла, на поверхности мельчайших частиц пепла удерживается электростатический заряд, а также капельки воды и коррозийных кислот. В связи с этим при пеплопадах воздух заметно электризуется, это может привести к поломке электроприборов. Присутствие в воздухе серы и других коррозийных элементов может вызывать различные виды недомогания (аллергическую реакцию, респираторные заболевания и др.), отравление животных и воды в открытых резервуарах, порчу оборудования.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/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  <w:t>Если ситуация несёт угрозу вашей жизни или жизни окружающих необходимо звонить на номер службы спасения: со стационарных телефонов — «01», с мобильных — «101». Единый номер вызова всех экстренных служб — «112», по нему можно звонить бесплатно и круглосуточно с любого устройства мобильной связи, стационарного или спутникового телефона. Вызов возможен из любой точки Камчатского края, где есть охват операторов сотовой связи. Если вы планируете выезд в труднодоступные места, имейте при себе спутниковый телефон, набор осуществляется через «+112».</w:t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/>
          <w:bCs/>
          <w:color w:val="000000"/>
          <w:sz w:val="22"/>
          <w:szCs w:val="22"/>
        </w:rPr>
        <w:t>09.02.2026 г.</w:t>
      </w:r>
    </w:p>
    <w:p>
      <w:pPr>
        <w:pStyle w:val="Normal"/>
        <w:jc w:val="both"/>
        <w:rPr/>
      </w:pPr>
      <w:r>
        <w:rPr>
          <w:b/>
          <w:bCs/>
        </w:rPr>
        <w:t xml:space="preserve">Пресс-служба Главного управления МЧС России по Камчатскому краю </w:t>
      </w:r>
    </w:p>
    <w:sectPr>
      <w:type w:val="nextPage"/>
      <w:pgSz w:w="11906" w:h="16838"/>
      <w:pgMar w:left="1383" w:right="608" w:gutter="0" w:header="0" w:top="867" w:footer="0" w:bottom="105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Wingdings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Symbol">
    <w:charset w:val="01"/>
    <w:family w:val="roman"/>
    <w:pitch w:val="default"/>
  </w:font>
  <w:font w:name="Cambria">
    <w:charset w:val="01"/>
    <w:family w:val="roman"/>
    <w:pitch w:val="default"/>
  </w:font>
  <w:font w:name="PT Astra Serif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Liberation Mono">
    <w:altName w:val="Courier New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Style20"/>
    <w:qFormat/>
    <w:pPr>
      <w:numPr>
        <w:ilvl w:val="0"/>
        <w:numId w:val="1"/>
      </w:numPr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LO-Normal"/>
    <w:next w:val="LO-Normal"/>
    <w:qFormat/>
    <w:pPr>
      <w:keepNext w:val="true"/>
      <w:numPr>
        <w:ilvl w:val="1"/>
        <w:numId w:val="1"/>
      </w:numPr>
      <w:jc w:val="center"/>
      <w:outlineLvl w:val="1"/>
    </w:pPr>
    <w:rPr>
      <w:b/>
    </w:rPr>
  </w:style>
  <w:style w:type="paragraph" w:styleId="3">
    <w:name w:val="Heading 3"/>
    <w:basedOn w:val="Style19"/>
    <w:next w:val="Style20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Tahoma" w:cs="Noto Sans Devanagari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4">
    <w:name w:val="Основной шрифт абзаца4"/>
    <w:qFormat/>
    <w:rPr/>
  </w:style>
  <w:style w:type="character" w:styleId="WW8Num3z0">
    <w:name w:val="WW8Num3z0"/>
    <w:qFormat/>
    <w:rPr>
      <w:rFonts w:ascii="Wingdings" w:hAnsi="Wingdings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3z3">
    <w:name w:val="WW8Num3z3"/>
    <w:qFormat/>
    <w:rPr>
      <w:rFonts w:ascii="Symbol" w:hAnsi="Symbol" w:cs="OpenSymbol;Arial Unicode MS"/>
      <w:kern w:val="2"/>
      <w:sz w:val="28"/>
      <w:szCs w:val="28"/>
      <w:lang w:val="ru-RU"/>
    </w:rPr>
  </w:style>
  <w:style w:type="character" w:styleId="WW8Num4z0">
    <w:name w:val="WW8Num4z0"/>
    <w:qFormat/>
    <w:rPr>
      <w:rFonts w:ascii="Wingdings" w:hAnsi="Wingdings" w:cs="OpenSymbol;Arial Unicode MS"/>
      <w:kern w:val="2"/>
      <w:sz w:val="28"/>
      <w:szCs w:val="28"/>
      <w:lang w:val="ru-RU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4z3">
    <w:name w:val="WW8Num4z3"/>
    <w:qFormat/>
    <w:rPr>
      <w:rFonts w:ascii="Symbol" w:hAnsi="Symbol" w:cs="OpenSymbol;Arial Unicode MS"/>
    </w:rPr>
  </w:style>
  <w:style w:type="character" w:styleId="WW8Num5z0">
    <w:name w:val="WW8Num5z0"/>
    <w:qFormat/>
    <w:rPr>
      <w:rFonts w:ascii="Wingdings" w:hAnsi="Wingdings" w:cs="OpenSymbol;Arial Unicode MS"/>
      <w:kern w:val="2"/>
      <w:sz w:val="28"/>
      <w:szCs w:val="28"/>
      <w:lang w:val="ru-RU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5z3">
    <w:name w:val="WW8Num5z3"/>
    <w:qFormat/>
    <w:rPr>
      <w:rFonts w:ascii="Symbol" w:hAnsi="Symbol" w:cs="OpenSymbol;Arial Unicode MS"/>
    </w:rPr>
  </w:style>
  <w:style w:type="character" w:styleId="WW8Num6z0">
    <w:name w:val="WW8Num6z0"/>
    <w:qFormat/>
    <w:rPr>
      <w:rFonts w:ascii="Wingdings" w:hAnsi="Wingdings" w:cs="OpenSymbol;Arial Unicode MS"/>
      <w:kern w:val="2"/>
      <w:sz w:val="28"/>
      <w:szCs w:val="28"/>
      <w:lang w:val="ru-RU"/>
    </w:rPr>
  </w:style>
  <w:style w:type="character" w:styleId="WW8Num7z0">
    <w:name w:val="WW8Num7z0"/>
    <w:qFormat/>
    <w:rPr>
      <w:rFonts w:ascii="Wingdings" w:hAnsi="Wingdings" w:cs="OpenSymbol;Arial Unicode MS"/>
      <w:kern w:val="2"/>
      <w:sz w:val="28"/>
      <w:szCs w:val="28"/>
      <w:lang w:val="ru-RU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7z3">
    <w:name w:val="WW8Num7z3"/>
    <w:qFormat/>
    <w:rPr>
      <w:rFonts w:ascii="Symbol" w:hAnsi="Symbol" w:cs="OpenSymbol;Arial Unicode MS"/>
    </w:rPr>
  </w:style>
  <w:style w:type="character" w:styleId="WW8Num3z2">
    <w:name w:val="WW8Num3z2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5z2">
    <w:name w:val="WW8Num5z2"/>
    <w:qFormat/>
    <w:rPr>
      <w:rFonts w:ascii="Wingdings" w:hAnsi="Wingdings" w:cs="Wingdings"/>
    </w:rPr>
  </w:style>
  <w:style w:type="character" w:styleId="11">
    <w:name w:val="Основной шрифт абзаца1"/>
    <w:qFormat/>
    <w:rPr/>
  </w:style>
  <w:style w:type="character" w:styleId="-">
    <w:name w:val="Hyperlink"/>
    <w:rPr>
      <w:color w:val="0000FF"/>
      <w:u w:val="single"/>
    </w:rPr>
  </w:style>
  <w:style w:type="character" w:styleId="FontStyle13">
    <w:name w:val="Font Style13"/>
    <w:qFormat/>
    <w:rPr>
      <w:rFonts w:ascii="Times New Roman" w:hAnsi="Times New Roman" w:cs="Times New Roman"/>
      <w:spacing w:val="-10"/>
      <w:sz w:val="24"/>
      <w:szCs w:val="24"/>
    </w:rPr>
  </w:style>
  <w:style w:type="character" w:styleId="Apple-style-span">
    <w:name w:val="apple-style-span"/>
    <w:basedOn w:val="11"/>
    <w:qFormat/>
    <w:rPr/>
  </w:style>
  <w:style w:type="character" w:styleId="Style11">
    <w:name w:val="Выделение"/>
    <w:qFormat/>
    <w:rPr>
      <w:i/>
      <w:iCs/>
    </w:rPr>
  </w:style>
  <w:style w:type="character" w:styleId="Apple-converted-space">
    <w:name w:val="apple-converted-space"/>
    <w:basedOn w:val="11"/>
    <w:qFormat/>
    <w:rPr/>
  </w:style>
  <w:style w:type="character" w:styleId="Noprint">
    <w:name w:val="noprint"/>
    <w:basedOn w:val="11"/>
    <w:qFormat/>
    <w:rPr/>
  </w:style>
  <w:style w:type="character" w:styleId="12">
    <w:name w:val="Заголовок 1 Знак"/>
    <w:qFormat/>
    <w:rPr>
      <w:b/>
      <w:bCs/>
      <w:kern w:val="2"/>
      <w:sz w:val="48"/>
      <w:szCs w:val="48"/>
    </w:rPr>
  </w:style>
  <w:style w:type="character" w:styleId="Style12">
    <w:name w:val="Выделение жирным"/>
    <w:qFormat/>
    <w:rPr>
      <w:b/>
      <w:bCs/>
    </w:rPr>
  </w:style>
  <w:style w:type="character" w:styleId="Style13">
    <w:name w:val="FollowedHyperlink"/>
    <w:rPr>
      <w:color w:val="800000"/>
      <w:u w:val="single"/>
    </w:rPr>
  </w:style>
  <w:style w:type="character" w:styleId="Style14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Style15">
    <w:name w:val="Символ нумерации"/>
    <w:qFormat/>
    <w:rPr/>
  </w:style>
  <w:style w:type="character" w:styleId="Style16">
    <w:name w:val="основной"/>
    <w:qFormat/>
    <w:rPr>
      <w:rFonts w:ascii="Times New Roman" w:hAnsi="Times New Roman" w:cs="Times New Roman"/>
      <w:b/>
      <w:color w:val="000000"/>
      <w:sz w:val="28"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22">
    <w:name w:val="Заголовок 2 Знак"/>
    <w:qFormat/>
    <w:rPr>
      <w:rFonts w:ascii="Cambria" w:hAnsi="Cambria" w:eastAsia="0"/>
      <w:b/>
      <w:bCs/>
      <w:color w:val="4F81BD"/>
      <w:sz w:val="26"/>
      <w:szCs w:val="26"/>
    </w:rPr>
  </w:style>
  <w:style w:type="character" w:styleId="Style17">
    <w:name w:val="Основной текст Знак"/>
    <w:qFormat/>
    <w:rPr>
      <w:rFonts w:ascii="Times New Roman" w:hAnsi="Times New Roman" w:eastAsia="Times New Roman"/>
      <w:szCs w:val="20"/>
      <w:lang w:eastAsia="ru-RU"/>
    </w:rPr>
  </w:style>
  <w:style w:type="character" w:styleId="Style18">
    <w:name w:val="Emphasis"/>
    <w:qFormat/>
    <w:rPr>
      <w:i/>
      <w:iCs/>
    </w:rPr>
  </w:style>
  <w:style w:type="paragraph" w:styleId="Style19">
    <w:name w:val="Заголовок"/>
    <w:basedOn w:val="Normal"/>
    <w:next w:val="Style20"/>
    <w:qFormat/>
    <w:pPr>
      <w:jc w:val="center"/>
    </w:pPr>
    <w:rPr>
      <w:b/>
      <w:sz w:val="36"/>
      <w:szCs w:val="44"/>
    </w:rPr>
  </w:style>
  <w:style w:type="paragraph" w:styleId="Style20">
    <w:name w:val="Body Text"/>
    <w:basedOn w:val="Normal"/>
    <w:pPr>
      <w:jc w:val="center"/>
    </w:pPr>
    <w:rPr>
      <w:caps/>
      <w:sz w:val="32"/>
      <w:szCs w:val="20"/>
    </w:rPr>
  </w:style>
  <w:style w:type="paragraph" w:styleId="Style21">
    <w:name w:val="List"/>
    <w:basedOn w:val="Style20"/>
    <w:pPr/>
    <w:rPr>
      <w:rFonts w:ascii="PT Astra Serif;Times New Roman" w:hAnsi="PT Astra Serif;Times New Roman" w:cs="Noto Sans Devanagari;Times New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;Times New Roman" w:hAnsi="PT Astra Serif;Times New Roman" w:cs="Noto Sans Devanagari;Times New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41">
    <w:name w:val="Указатель4"/>
    <w:basedOn w:val="Normal"/>
    <w:qFormat/>
    <w:pPr>
      <w:suppressLineNumbers/>
    </w:pPr>
    <w:rPr>
      <w:rFonts w:ascii="PT Astra Serif;Times New Roman" w:hAnsi="PT Astra Serif;Times New Roman" w:cs="Noto Sans Devanagari;Times New"/>
    </w:rPr>
  </w:style>
  <w:style w:type="paragraph" w:styleId="32">
    <w:name w:val="Название объекта3"/>
    <w:basedOn w:val="Normal"/>
    <w:qFormat/>
    <w:pPr>
      <w:suppressLineNumbers/>
      <w:spacing w:before="120" w:after="120"/>
    </w:pPr>
    <w:rPr>
      <w:rFonts w:ascii="PT Astra Serif;Times New Roman" w:hAnsi="PT Astra Serif;Times New Roman" w:cs="Noto Sans Devanagari;Times New"/>
      <w:i/>
      <w:iCs/>
    </w:rPr>
  </w:style>
  <w:style w:type="paragraph" w:styleId="33">
    <w:name w:val="Указатель3"/>
    <w:basedOn w:val="Normal"/>
    <w:qFormat/>
    <w:pPr>
      <w:suppressLineNumbers/>
    </w:pPr>
    <w:rPr>
      <w:rFonts w:ascii="PT Astra Serif;Times New Roman" w:hAnsi="PT Astra Serif;Times New Roman" w:cs="Noto Sans Devanagari;Times New"/>
    </w:rPr>
  </w:style>
  <w:style w:type="paragraph" w:styleId="23">
    <w:name w:val="Название объекта2"/>
    <w:basedOn w:val="Normal"/>
    <w:qFormat/>
    <w:pPr>
      <w:suppressLineNumbers/>
      <w:spacing w:before="120" w:after="120"/>
    </w:pPr>
    <w:rPr>
      <w:rFonts w:ascii="PT Astra Serif;Times New Roman" w:hAnsi="PT Astra Serif;Times New Roman" w:cs="Noto Sans Devanagari;Times New"/>
      <w:i/>
      <w:iCs/>
    </w:rPr>
  </w:style>
  <w:style w:type="paragraph" w:styleId="24">
    <w:name w:val="Указатель2"/>
    <w:basedOn w:val="Normal"/>
    <w:qFormat/>
    <w:pPr>
      <w:suppressLineNumbers/>
    </w:pPr>
    <w:rPr>
      <w:rFonts w:ascii="PT Astra Serif;Times New Roman" w:hAnsi="PT Astra Serif;Times New Roman" w:cs="Noto Sans Devanagari;Times New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ascii="PT Astra Serif;Times New Roman" w:hAnsi="PT Astra Serif;Times New Roman" w:cs="Noto Sans Devanagari;Times New"/>
      <w:i/>
      <w:iCs/>
    </w:rPr>
  </w:style>
  <w:style w:type="paragraph" w:styleId="14">
    <w:name w:val="Указатель1"/>
    <w:basedOn w:val="Normal"/>
    <w:qFormat/>
    <w:pPr>
      <w:suppressLineNumbers/>
    </w:pPr>
    <w:rPr>
      <w:rFonts w:ascii="PT Astra Serif;Times New Roman" w:hAnsi="PT Astra Serif;Times New Roman" w:cs="Noto Sans Devanagari;Times New"/>
    </w:rPr>
  </w:style>
  <w:style w:type="paragraph" w:styleId="Iauiue1">
    <w:name w:val="Iau?iue1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val="ru-RU" w:eastAsia="zh-CN" w:bidi="ar-SA"/>
    </w:rPr>
  </w:style>
  <w:style w:type="paragraph" w:styleId="Style24">
    <w:name w:val="Îáû÷íûé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val="ru-RU" w:eastAsia="zh-CN" w:bidi="ar-SA"/>
    </w:rPr>
  </w:style>
  <w:style w:type="paragraph" w:styleId="LO-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zh-CN" w:bidi="ar-SA"/>
    </w:rPr>
  </w:style>
  <w:style w:type="paragraph" w:styleId="15">
    <w:name w:val="Обычный1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Знак Знак1 Знак"/>
    <w:basedOn w:val="Normal"/>
    <w:qFormat/>
    <w:pPr>
      <w:widowControl w:val="false"/>
      <w:spacing w:lineRule="exact" w:line="240" w:before="0" w:after="160"/>
      <w:jc w:val="right"/>
    </w:pPr>
    <w:rPr>
      <w:sz w:val="20"/>
      <w:szCs w:val="20"/>
      <w:lang w:val="en-GB"/>
    </w:rPr>
  </w:style>
  <w:style w:type="paragraph" w:styleId="17">
    <w:name w:val="Знак1 Знак Знак Знак"/>
    <w:basedOn w:val="Normal"/>
    <w:qFormat/>
    <w:pPr>
      <w:widowControl w:val="false"/>
      <w:spacing w:lineRule="exact" w:line="240" w:before="0" w:after="160"/>
      <w:jc w:val="right"/>
    </w:pPr>
    <w:rPr>
      <w:sz w:val="20"/>
      <w:szCs w:val="20"/>
      <w:lang w:val="en-GB"/>
    </w:rPr>
  </w:style>
  <w:style w:type="paragraph" w:styleId="5">
    <w:name w:val="заголовок 5"/>
    <w:basedOn w:val="Normal"/>
    <w:next w:val="Normal"/>
    <w:qFormat/>
    <w:pPr>
      <w:keepNext w:val="true"/>
      <w:jc w:val="center"/>
    </w:pPr>
    <w:rPr>
      <w:b/>
      <w:szCs w:val="20"/>
    </w:rPr>
  </w:style>
  <w:style w:type="paragraph" w:styleId="7">
    <w:name w:val="заголовок 7"/>
    <w:basedOn w:val="Normal"/>
    <w:next w:val="Normal"/>
    <w:qFormat/>
    <w:pPr>
      <w:keepNext w:val="true"/>
    </w:pPr>
    <w:rPr>
      <w:sz w:val="28"/>
      <w:szCs w:val="20"/>
    </w:rPr>
  </w:style>
  <w:style w:type="paragraph" w:styleId="Style25">
    <w:name w:val="Body Text Indent"/>
    <w:basedOn w:val="Normal"/>
    <w:pPr>
      <w:spacing w:before="0" w:after="120"/>
      <w:ind w:left="283" w:right="0" w:hanging="0"/>
    </w:pPr>
    <w:rPr/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None">
    <w:name w:val="none"/>
    <w:basedOn w:val="Normal"/>
    <w:qFormat/>
    <w:pPr>
      <w:spacing w:before="280" w:after="280"/>
    </w:pPr>
    <w:rPr/>
  </w:style>
  <w:style w:type="paragraph" w:styleId="ListParagraph">
    <w:name w:val="List Paragraph"/>
    <w:basedOn w:val="Normal"/>
    <w:qFormat/>
    <w:pPr>
      <w:ind w:left="708" w:right="0" w:hanging="0"/>
    </w:pPr>
    <w:rPr/>
  </w:style>
  <w:style w:type="paragraph" w:styleId="Style26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Колонтитул"/>
    <w:basedOn w:val="Normal"/>
    <w:qFormat/>
    <w:pPr>
      <w:suppressLineNumbers/>
      <w:tabs>
        <w:tab w:val="clear" w:pos="709"/>
        <w:tab w:val="center" w:pos="4584" w:leader="none"/>
        <w:tab w:val="right" w:pos="9168" w:leader="none"/>
      </w:tabs>
    </w:pPr>
    <w:rPr/>
  </w:style>
  <w:style w:type="paragraph" w:styleId="Style30">
    <w:name w:val="Footer"/>
    <w:basedOn w:val="Style29"/>
    <w:pPr>
      <w:suppressLineNumbers/>
    </w:pPr>
    <w:rPr/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22122</TotalTime>
  <Application>LibreOffice/7.5.6.2$Linux_X86_64 LibreOffice_project/50$Build-2</Application>
  <AppVersion>15.0000</AppVersion>
  <Pages>1</Pages>
  <Words>292</Words>
  <Characters>1832</Characters>
  <CharactersWithSpaces>2121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ru-RU</dc:language>
  <cp:lastModifiedBy/>
  <dcterms:modified xsi:type="dcterms:W3CDTF">2026-02-09T16:21:42Z</dcterms:modified>
  <cp:revision>3060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