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D90F33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2DC29577" w14:textId="2FEF2F60" w:rsid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ознакомится информацией от Управления Федеральной службы по надзору в сфере защиты прав потребителей и благополучия человека по Камчатскому краю</w:t>
      </w:r>
      <w:r w:rsidR="00693E08">
        <w:rPr>
          <w:rFonts w:ascii="Times New Roman" w:hAnsi="Times New Roman" w:cs="Times New Roman"/>
          <w:sz w:val="28"/>
          <w:szCs w:val="28"/>
        </w:rPr>
        <w:t xml:space="preserve"> (далее – Управление) по вопросу ценообразования на хлеб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37A3B4" w14:textId="75DB8E74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F20F9">
        <w:rPr>
          <w:rFonts w:ascii="Times New Roman" w:hAnsi="Times New Roman" w:cs="Times New Roman"/>
          <w:sz w:val="28"/>
          <w:szCs w:val="28"/>
        </w:rPr>
        <w:t>постановлени</w:t>
      </w:r>
      <w:r w:rsidR="00693E08">
        <w:rPr>
          <w:rFonts w:ascii="Times New Roman" w:hAnsi="Times New Roman" w:cs="Times New Roman"/>
          <w:sz w:val="28"/>
          <w:szCs w:val="28"/>
        </w:rPr>
        <w:t>ю</w:t>
      </w:r>
      <w:r w:rsidRPr="003F20F9">
        <w:rPr>
          <w:rFonts w:ascii="Times New Roman" w:hAnsi="Times New Roman" w:cs="Times New Roman"/>
          <w:sz w:val="28"/>
          <w:szCs w:val="28"/>
        </w:rPr>
        <w:t xml:space="preserve"> Правительства Камчатского края от 28 сентября 2011 г.  N  396-П  "О  предельных  размерах  розничных  торговых  надбавок  к  отпускным ценам  на  хлеб,  реализуемый  на  территории  Камчатского  края»,  установлены предельные  размеры  розничных  торговых  надбавок  к  отпускным  ценам  на  хлеб  (кроме  хлеба  из  муки  высшего  сорта,  хлеба  из  готовых  мучных  смесей,  хлеба  с добавлением:  кукурузы  и  других  зерновых  культур,  масличных  культур, корнеплодов  и  клубней,  съедобных  орехов),  хлеб  с  добавлением  отрубей, реализуемый  на  территории  Камчатского  края  (далее  -  предельные  размеры торговых надбавок), которые распространяются на всех хозяйствующих субъектов, реализующих хлеб на территории Камчатского края.  </w:t>
      </w:r>
    </w:p>
    <w:p w14:paraId="146A07B0" w14:textId="02F4EC82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20F9">
        <w:rPr>
          <w:rFonts w:ascii="Times New Roman" w:hAnsi="Times New Roman" w:cs="Times New Roman"/>
          <w:sz w:val="28"/>
          <w:szCs w:val="28"/>
        </w:rPr>
        <w:t xml:space="preserve">Предельные размеры торговых надбавок являются предельным и составляют 10 % к отпускным ценам (максимальный размер розничной торговой надбавки). </w:t>
      </w:r>
    </w:p>
    <w:p w14:paraId="50BB49F1" w14:textId="0921EE27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20F9">
        <w:rPr>
          <w:rFonts w:ascii="Times New Roman" w:hAnsi="Times New Roman" w:cs="Times New Roman"/>
          <w:sz w:val="28"/>
          <w:szCs w:val="28"/>
        </w:rPr>
        <w:t>Конкретные  размеры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торговых  надбавок  устанавливаются  хозяйствующими субъектами самостоятельно, но не выше предельных размеров торговых надбавок. </w:t>
      </w:r>
    </w:p>
    <w:p w14:paraId="0821A7AF" w14:textId="31C45E03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20F9">
        <w:rPr>
          <w:rFonts w:ascii="Times New Roman" w:hAnsi="Times New Roman" w:cs="Times New Roman"/>
          <w:sz w:val="28"/>
          <w:szCs w:val="28"/>
        </w:rPr>
        <w:t>При  доставке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хлеба  автомобильным  транспортом  из  г.  Петропавловска-Камчатского  или  из  административных  центров  муниципальных  районов  в Камчатском  крае  до  других  населенных  пунктов  Камчатского  края  на  расстояние свыше 20 км, предельные размеры торговых надбавок могут быть увеличены на 2 процентных  пункта  за  каждые  последующие  20  км,  но  не  более  чем  на  10 процентных пунктов.  </w:t>
      </w:r>
      <w:proofErr w:type="gramStart"/>
      <w:r w:rsidRPr="003F20F9">
        <w:rPr>
          <w:rFonts w:ascii="Times New Roman" w:hAnsi="Times New Roman" w:cs="Times New Roman"/>
          <w:sz w:val="28"/>
          <w:szCs w:val="28"/>
        </w:rPr>
        <w:t>Округление  розничных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цен  производится  до целой  копейки, при этом до 0,5 коп. отбрасывается, 0,5 коп. и выше округляется до целой копейки. </w:t>
      </w:r>
    </w:p>
    <w:p w14:paraId="359FFA9A" w14:textId="1607EAEF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20F9">
        <w:rPr>
          <w:rFonts w:ascii="Times New Roman" w:hAnsi="Times New Roman" w:cs="Times New Roman"/>
          <w:sz w:val="28"/>
          <w:szCs w:val="28"/>
        </w:rPr>
        <w:t>Управление  направляет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вышеизложенную  информацию  в  качестве профилактического  мероприятия  в  порядке  ч.  </w:t>
      </w:r>
      <w:proofErr w:type="gramStart"/>
      <w:r w:rsidRPr="003F20F9">
        <w:rPr>
          <w:rFonts w:ascii="Times New Roman" w:hAnsi="Times New Roman" w:cs="Times New Roman"/>
          <w:sz w:val="28"/>
          <w:szCs w:val="28"/>
        </w:rPr>
        <w:t>1  ст.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F20F9">
        <w:rPr>
          <w:rFonts w:ascii="Times New Roman" w:hAnsi="Times New Roman" w:cs="Times New Roman"/>
          <w:sz w:val="28"/>
          <w:szCs w:val="28"/>
        </w:rPr>
        <w:t>45  Федерального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 xml:space="preserve">  закона  от</w:t>
      </w:r>
      <w:r w:rsidR="00693E08">
        <w:rPr>
          <w:rFonts w:ascii="Times New Roman" w:hAnsi="Times New Roman" w:cs="Times New Roman"/>
          <w:sz w:val="28"/>
          <w:szCs w:val="28"/>
        </w:rPr>
        <w:t xml:space="preserve"> </w:t>
      </w:r>
      <w:r w:rsidRPr="003F20F9">
        <w:rPr>
          <w:rFonts w:ascii="Times New Roman" w:hAnsi="Times New Roman" w:cs="Times New Roman"/>
          <w:sz w:val="28"/>
          <w:szCs w:val="28"/>
        </w:rPr>
        <w:t xml:space="preserve">31.07.2020  №  248-ФЗ  «О  государственном  контроле  (надзоре)  и  муниципальном контроле в Российской Федерации». </w:t>
      </w:r>
    </w:p>
    <w:p w14:paraId="3392E7D6" w14:textId="5EBB3EA7" w:rsidR="003F20F9" w:rsidRPr="003F20F9" w:rsidRDefault="003F20F9" w:rsidP="003F20F9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20F9">
        <w:rPr>
          <w:rFonts w:ascii="Times New Roman" w:hAnsi="Times New Roman" w:cs="Times New Roman"/>
          <w:sz w:val="28"/>
          <w:szCs w:val="28"/>
        </w:rPr>
        <w:t>Дополнительно  сообщаем</w:t>
      </w:r>
      <w:proofErr w:type="gramEnd"/>
      <w:r w:rsidRPr="003F20F9">
        <w:rPr>
          <w:rFonts w:ascii="Times New Roman" w:hAnsi="Times New Roman" w:cs="Times New Roman"/>
          <w:sz w:val="28"/>
          <w:szCs w:val="28"/>
        </w:rPr>
        <w:t>,  что  с  информацией  по  вопросам  соблюдения обязательных  требований,  хозяйствующие  субъекты  могут  ознакомиться  на официальном  сайте  Управления  в  сети  «Интернет»  (http://41.rospotrebnadzor.ru)  на главной странице в разделе «Для предпринимателей».</w:t>
      </w:r>
    </w:p>
    <w:p w14:paraId="045F706E" w14:textId="6C655F2D" w:rsidR="00F165CA" w:rsidRPr="003F20F9" w:rsidRDefault="00F165CA" w:rsidP="00D90F33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165CA" w:rsidRPr="003F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1052C2"/>
    <w:rsid w:val="00191C4F"/>
    <w:rsid w:val="001F46B6"/>
    <w:rsid w:val="00204170"/>
    <w:rsid w:val="002655CA"/>
    <w:rsid w:val="00345B27"/>
    <w:rsid w:val="003F20F9"/>
    <w:rsid w:val="004E6465"/>
    <w:rsid w:val="005971CC"/>
    <w:rsid w:val="005C7434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A1E2B"/>
    <w:rsid w:val="008D2C2D"/>
    <w:rsid w:val="009A2030"/>
    <w:rsid w:val="00C62AA6"/>
    <w:rsid w:val="00C67882"/>
    <w:rsid w:val="00D53373"/>
    <w:rsid w:val="00D90F33"/>
    <w:rsid w:val="00F165CA"/>
    <w:rsid w:val="00F30D49"/>
    <w:rsid w:val="00F61BC1"/>
    <w:rsid w:val="00F62209"/>
    <w:rsid w:val="00F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14</cp:revision>
  <cp:lastPrinted>2026-02-02T23:13:00Z</cp:lastPrinted>
  <dcterms:created xsi:type="dcterms:W3CDTF">2025-05-14T05:41:00Z</dcterms:created>
  <dcterms:modified xsi:type="dcterms:W3CDTF">2026-02-05T02:01:00Z</dcterms:modified>
</cp:coreProperties>
</file>