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9C2" w:rsidRDefault="00D469C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D469C2" w:rsidRDefault="00D469C2">
      <w:pPr>
        <w:pStyle w:val="ConsPlusNormal"/>
        <w:ind w:firstLine="540"/>
        <w:jc w:val="both"/>
        <w:outlineLvl w:val="0"/>
      </w:pPr>
    </w:p>
    <w:p w:rsidR="00D469C2" w:rsidRDefault="00D469C2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469C2" w:rsidRDefault="00D469C2">
      <w:pPr>
        <w:pStyle w:val="ConsPlusTitle"/>
        <w:jc w:val="center"/>
      </w:pPr>
    </w:p>
    <w:p w:rsidR="00D469C2" w:rsidRDefault="00D469C2">
      <w:pPr>
        <w:pStyle w:val="ConsPlusTitle"/>
        <w:jc w:val="center"/>
      </w:pPr>
      <w:r>
        <w:t>ПОСТАНОВЛЕНИЕ</w:t>
      </w:r>
    </w:p>
    <w:p w:rsidR="00D469C2" w:rsidRDefault="00D469C2">
      <w:pPr>
        <w:pStyle w:val="ConsPlusTitle"/>
        <w:jc w:val="center"/>
      </w:pPr>
      <w:r>
        <w:t>от 3 апреля 2013 г. N 290</w:t>
      </w:r>
    </w:p>
    <w:p w:rsidR="00D469C2" w:rsidRDefault="00D469C2">
      <w:pPr>
        <w:pStyle w:val="ConsPlusTitle"/>
        <w:jc w:val="center"/>
      </w:pPr>
    </w:p>
    <w:p w:rsidR="00D469C2" w:rsidRDefault="00D469C2">
      <w:pPr>
        <w:pStyle w:val="ConsPlusTitle"/>
        <w:jc w:val="center"/>
      </w:pPr>
      <w:r>
        <w:t>О МИНИМАЛЬНОМ ПЕРЕЧНЕ</w:t>
      </w:r>
    </w:p>
    <w:p w:rsidR="00D469C2" w:rsidRDefault="00D469C2">
      <w:pPr>
        <w:pStyle w:val="ConsPlusTitle"/>
        <w:jc w:val="center"/>
      </w:pPr>
      <w:r>
        <w:t>УСЛУГ И РАБОТ, НЕОБХОДИМЫХ ДЛЯ ОБЕСПЕЧЕНИЯ НАДЛЕЖАЩЕГО</w:t>
      </w:r>
    </w:p>
    <w:p w:rsidR="00D469C2" w:rsidRDefault="00D469C2">
      <w:pPr>
        <w:pStyle w:val="ConsPlusTitle"/>
        <w:jc w:val="center"/>
      </w:pPr>
      <w:r>
        <w:t>СОДЕРЖАНИЯ ОБЩЕГО ИМУЩЕСТВА В МНОГОКВАРТИРНОМ ДОМЕ,</w:t>
      </w:r>
    </w:p>
    <w:p w:rsidR="00D469C2" w:rsidRDefault="00D469C2">
      <w:pPr>
        <w:pStyle w:val="ConsPlusTitle"/>
        <w:jc w:val="center"/>
      </w:pPr>
      <w:r>
        <w:t>И ПОРЯДКЕ ИХ ОКАЗАНИЯ И ВЫПОЛНЕНИЯ</w:t>
      </w:r>
    </w:p>
    <w:p w:rsidR="00D469C2" w:rsidRDefault="00D469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469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09.07.2016 </w:t>
            </w:r>
            <w:hyperlink r:id="rId5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27.02.2017 </w:t>
            </w:r>
            <w:hyperlink r:id="rId6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27.03.2018 </w:t>
            </w:r>
            <w:hyperlink r:id="rId7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, от 15.12.2018 </w:t>
            </w:r>
            <w:hyperlink r:id="rId8">
              <w:r>
                <w:rPr>
                  <w:color w:val="0000FF"/>
                </w:rPr>
                <w:t>N 1572</w:t>
              </w:r>
            </w:hyperlink>
            <w:r>
              <w:rPr>
                <w:color w:val="392C69"/>
              </w:rPr>
              <w:t>,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29.06.2020 </w:t>
            </w:r>
            <w:hyperlink r:id="rId9">
              <w:r>
                <w:rPr>
                  <w:color w:val="0000FF"/>
                </w:rPr>
                <w:t>N 950</w:t>
              </w:r>
            </w:hyperlink>
            <w:r>
              <w:rPr>
                <w:color w:val="392C69"/>
              </w:rPr>
              <w:t xml:space="preserve">, от 29.05.2023 </w:t>
            </w:r>
            <w:hyperlink r:id="rId10">
              <w:r>
                <w:rPr>
                  <w:color w:val="0000FF"/>
                </w:rPr>
                <w:t>N 859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</w:tr>
    </w:tbl>
    <w:p w:rsidR="00D469C2" w:rsidRDefault="00D469C2">
      <w:pPr>
        <w:pStyle w:val="ConsPlusNormal"/>
        <w:jc w:val="center"/>
      </w:pPr>
    </w:p>
    <w:p w:rsidR="00D469C2" w:rsidRDefault="00D469C2">
      <w:pPr>
        <w:pStyle w:val="ConsPlusNormal"/>
        <w:ind w:firstLine="540"/>
        <w:jc w:val="both"/>
      </w:pPr>
      <w:r>
        <w:t xml:space="preserve">В соответствии с </w:t>
      </w:r>
      <w:hyperlink r:id="rId11">
        <w:r>
          <w:rPr>
            <w:color w:val="0000FF"/>
          </w:rPr>
          <w:t>частью 1.2 статьи 161</w:t>
        </w:r>
      </w:hyperlink>
      <w:r>
        <w:t xml:space="preserve"> Жилищного кодекса Российской Федерации Правительство Российской Федерации постановляет: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минимальный </w:t>
      </w:r>
      <w:hyperlink w:anchor="P37">
        <w:r>
          <w:rPr>
            <w:color w:val="0000FF"/>
          </w:rPr>
          <w:t>перечень</w:t>
        </w:r>
      </w:hyperlink>
      <w:r>
        <w:t xml:space="preserve"> услуг и работ, необходимых для обеспечения надлежащего содержания общего имущества в многоквартирном доме;</w:t>
      </w:r>
    </w:p>
    <w:p w:rsidR="00D469C2" w:rsidRDefault="00D469C2">
      <w:pPr>
        <w:pStyle w:val="ConsPlusNormal"/>
        <w:spacing w:before="220"/>
        <w:ind w:firstLine="540"/>
        <w:jc w:val="both"/>
      </w:pPr>
      <w:hyperlink w:anchor="P254">
        <w:r>
          <w:rPr>
            <w:color w:val="0000FF"/>
          </w:rPr>
          <w:t>Правила</w:t>
        </w:r>
      </w:hyperlink>
      <w:r>
        <w:t xml:space="preserve"> оказания услуг и выполнения работ, необходимых для обеспечения надлежащего содержания общего имущества в многоквартирном доме;</w:t>
      </w:r>
    </w:p>
    <w:p w:rsidR="00D469C2" w:rsidRDefault="00D469C2">
      <w:pPr>
        <w:pStyle w:val="ConsPlusNormal"/>
        <w:spacing w:before="220"/>
        <w:ind w:firstLine="540"/>
        <w:jc w:val="both"/>
      </w:pPr>
      <w:hyperlink w:anchor="P300">
        <w:r>
          <w:rPr>
            <w:color w:val="0000FF"/>
          </w:rPr>
          <w:t>изменения</w:t>
        </w:r>
      </w:hyperlink>
      <w:r>
        <w:t>, которые вносятся в акты Правительства Российской Федерации по вопросам содержания общего имущества в многоквартирном доме.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2. Установить, что </w:t>
      </w:r>
      <w:hyperlink w:anchor="P37">
        <w:r>
          <w:rPr>
            <w:color w:val="0000FF"/>
          </w:rPr>
          <w:t>перечень</w:t>
        </w:r>
      </w:hyperlink>
      <w:r>
        <w:t xml:space="preserve"> и </w:t>
      </w:r>
      <w:hyperlink w:anchor="P254">
        <w:r>
          <w:rPr>
            <w:color w:val="0000FF"/>
          </w:rPr>
          <w:t>Правила</w:t>
        </w:r>
      </w:hyperlink>
      <w:r>
        <w:t>, утвержденные настоящим постановлением, применяются к правоотношениям, вытекающим из договоров управления многоквартирным домом и договоров оказания услуг по содержанию и (или) выполнению работ по ремонту общего имущества в многоквартирном доме и возникшим после дня вступления в силу настоящего постановления.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3. Настоящее постановление действует до 1 сентября 2029 г.</w:t>
      </w:r>
    </w:p>
    <w:p w:rsidR="00D469C2" w:rsidRDefault="00D469C2">
      <w:pPr>
        <w:pStyle w:val="ConsPlusNormal"/>
        <w:jc w:val="both"/>
      </w:pPr>
      <w:r>
        <w:t xml:space="preserve">(п. 3 введен </w:t>
      </w:r>
      <w:hyperlink r:id="rId12">
        <w:r>
          <w:rPr>
            <w:color w:val="0000FF"/>
          </w:rPr>
          <w:t>Постановлением</w:t>
        </w:r>
      </w:hyperlink>
      <w:r>
        <w:t xml:space="preserve"> Правительства РФ от 29.05.2023 N 859)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jc w:val="right"/>
      </w:pPr>
      <w:r>
        <w:t>Председатель Правительства</w:t>
      </w:r>
    </w:p>
    <w:p w:rsidR="00D469C2" w:rsidRDefault="00D469C2">
      <w:pPr>
        <w:pStyle w:val="ConsPlusNormal"/>
        <w:jc w:val="right"/>
      </w:pPr>
      <w:r>
        <w:t>Российской Федерации</w:t>
      </w:r>
    </w:p>
    <w:p w:rsidR="00D469C2" w:rsidRDefault="00D469C2">
      <w:pPr>
        <w:pStyle w:val="ConsPlusNormal"/>
        <w:jc w:val="right"/>
      </w:pPr>
      <w:r>
        <w:t>Д.МЕДВЕДЕВ</w:t>
      </w:r>
    </w:p>
    <w:p w:rsidR="00D469C2" w:rsidRDefault="00D469C2">
      <w:pPr>
        <w:pStyle w:val="ConsPlusNormal"/>
        <w:jc w:val="right"/>
      </w:pPr>
    </w:p>
    <w:p w:rsidR="00D469C2" w:rsidRDefault="00D469C2">
      <w:pPr>
        <w:pStyle w:val="ConsPlusNormal"/>
        <w:jc w:val="right"/>
      </w:pPr>
    </w:p>
    <w:p w:rsidR="00D469C2" w:rsidRDefault="00D469C2">
      <w:pPr>
        <w:pStyle w:val="ConsPlusNormal"/>
        <w:jc w:val="right"/>
      </w:pPr>
    </w:p>
    <w:p w:rsidR="00D469C2" w:rsidRDefault="00D469C2">
      <w:pPr>
        <w:pStyle w:val="ConsPlusNormal"/>
        <w:jc w:val="right"/>
      </w:pPr>
    </w:p>
    <w:p w:rsidR="00D469C2" w:rsidRDefault="00D469C2">
      <w:pPr>
        <w:pStyle w:val="ConsPlusNormal"/>
        <w:jc w:val="right"/>
      </w:pPr>
    </w:p>
    <w:p w:rsidR="00D469C2" w:rsidRDefault="00D469C2">
      <w:pPr>
        <w:pStyle w:val="ConsPlusNormal"/>
        <w:jc w:val="right"/>
        <w:outlineLvl w:val="0"/>
      </w:pPr>
      <w:r>
        <w:t>Утвержден</w:t>
      </w:r>
    </w:p>
    <w:p w:rsidR="00D469C2" w:rsidRDefault="00D469C2">
      <w:pPr>
        <w:pStyle w:val="ConsPlusNormal"/>
        <w:jc w:val="right"/>
      </w:pPr>
      <w:r>
        <w:t>постановлением Правительства</w:t>
      </w:r>
    </w:p>
    <w:p w:rsidR="00D469C2" w:rsidRDefault="00D469C2">
      <w:pPr>
        <w:pStyle w:val="ConsPlusNormal"/>
        <w:jc w:val="right"/>
      </w:pPr>
      <w:r>
        <w:t>Российской Федерации</w:t>
      </w:r>
    </w:p>
    <w:p w:rsidR="00D469C2" w:rsidRDefault="00D469C2">
      <w:pPr>
        <w:pStyle w:val="ConsPlusNormal"/>
        <w:jc w:val="right"/>
      </w:pPr>
      <w:r>
        <w:t>от 3 апреля 2013 г. N 290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Title"/>
        <w:jc w:val="center"/>
      </w:pPr>
      <w:bookmarkStart w:id="0" w:name="P37"/>
      <w:bookmarkEnd w:id="0"/>
      <w:r>
        <w:lastRenderedPageBreak/>
        <w:t>МИНИМАЛЬНЫЙ ПЕРЕЧЕНЬ</w:t>
      </w:r>
    </w:p>
    <w:p w:rsidR="00D469C2" w:rsidRDefault="00D469C2">
      <w:pPr>
        <w:pStyle w:val="ConsPlusTitle"/>
        <w:jc w:val="center"/>
      </w:pPr>
      <w:r>
        <w:t>УСЛУГ И РАБОТ, НЕОБХОДИМЫХ ДЛЯ ОБЕСПЕЧЕНИЯ НАДЛЕЖАЩЕГО</w:t>
      </w:r>
    </w:p>
    <w:p w:rsidR="00D469C2" w:rsidRDefault="00D469C2">
      <w:pPr>
        <w:pStyle w:val="ConsPlusTitle"/>
        <w:jc w:val="center"/>
      </w:pPr>
      <w:r>
        <w:t>СОДЕРЖАНИЯ ОБЩЕГО ИМУЩЕСТВА В МНОГОКВАРТИРНОМ ДОМЕ</w:t>
      </w:r>
    </w:p>
    <w:p w:rsidR="00D469C2" w:rsidRDefault="00D469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469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09.07.2016 </w:t>
            </w:r>
            <w:hyperlink r:id="rId13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27.02.2017 </w:t>
            </w:r>
            <w:hyperlink r:id="rId14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15.12.2018 </w:t>
            </w:r>
            <w:hyperlink r:id="rId15">
              <w:r>
                <w:rPr>
                  <w:color w:val="0000FF"/>
                </w:rPr>
                <w:t>N 1572</w:t>
              </w:r>
            </w:hyperlink>
            <w:r>
              <w:rPr>
                <w:color w:val="392C69"/>
              </w:rPr>
              <w:t xml:space="preserve">, от 29.06.2020 </w:t>
            </w:r>
            <w:hyperlink r:id="rId16">
              <w:r>
                <w:rPr>
                  <w:color w:val="0000FF"/>
                </w:rPr>
                <w:t>N 950</w:t>
              </w:r>
            </w:hyperlink>
            <w:r>
              <w:rPr>
                <w:color w:val="392C69"/>
              </w:rPr>
              <w:t>,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29.05.2023 </w:t>
            </w:r>
            <w:hyperlink r:id="rId17">
              <w:r>
                <w:rPr>
                  <w:color w:val="0000FF"/>
                </w:rPr>
                <w:t>N 859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</w:tr>
    </w:tbl>
    <w:p w:rsidR="00D469C2" w:rsidRDefault="00D469C2">
      <w:pPr>
        <w:pStyle w:val="ConsPlusNormal"/>
        <w:jc w:val="center"/>
      </w:pPr>
    </w:p>
    <w:p w:rsidR="00D469C2" w:rsidRDefault="00D469C2">
      <w:pPr>
        <w:pStyle w:val="ConsPlusTitle"/>
        <w:jc w:val="center"/>
        <w:outlineLvl w:val="1"/>
      </w:pPr>
      <w:bookmarkStart w:id="1" w:name="P45"/>
      <w:bookmarkEnd w:id="1"/>
      <w:r>
        <w:t>I. Работы, необходимые для надлежащего содержания</w:t>
      </w:r>
    </w:p>
    <w:p w:rsidR="00D469C2" w:rsidRDefault="00D469C2">
      <w:pPr>
        <w:pStyle w:val="ConsPlusTitle"/>
        <w:jc w:val="center"/>
      </w:pPr>
      <w:r>
        <w:t>несущих конструкций (фундаментов, стен, колонн и столбов,</w:t>
      </w:r>
    </w:p>
    <w:p w:rsidR="00D469C2" w:rsidRDefault="00D469C2">
      <w:pPr>
        <w:pStyle w:val="ConsPlusTitle"/>
        <w:jc w:val="center"/>
      </w:pPr>
      <w:r>
        <w:t>перекрытий и покрытий, балок, ригелей, лестниц, несущих</w:t>
      </w:r>
    </w:p>
    <w:p w:rsidR="00D469C2" w:rsidRDefault="00D469C2">
      <w:pPr>
        <w:pStyle w:val="ConsPlusTitle"/>
        <w:jc w:val="center"/>
      </w:pPr>
      <w:r>
        <w:t>элементов крыш) и ненесущих конструкций (перегородок,</w:t>
      </w:r>
    </w:p>
    <w:p w:rsidR="00D469C2" w:rsidRDefault="00D469C2">
      <w:pPr>
        <w:pStyle w:val="ConsPlusTitle"/>
        <w:jc w:val="center"/>
      </w:pPr>
      <w:r>
        <w:t>внутренней отделки, полов) многоквартирных домов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  <w:r>
        <w:t>1. Работы, выполняемые в отношении всех видов фундаментов: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технического состояния видимых частей конструкций с выявлением: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признаков неравномерных осадок фундаментов всех типов;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коррозии арматуры, расслаивания, трещин, выпучивания, отклонения от вертикали в домах с бетонными, железобетонными и каменными фундаментами;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поражения гнилью и частичного разрушения деревянного основания в домах со столбчатыми или свайными деревянными фундаментами;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2. Работы, выполняемые в зданиях с подвалами: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за состоянием дверей подвалов и технических подполий, запорных устройств на них. Устранение выявленных неисправностей.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3. Работы, выполняемые для надлежащего содержания стен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выявление отклонений от проектных условий эксплуатации, несанкционированного </w:t>
      </w:r>
      <w:r>
        <w:lastRenderedPageBreak/>
        <w:t>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в элементах деревянных конструкций рубленых, каркасных, брусчатых, сборно-щитовых и иных домов с деревянными стенами дефектов крепления, врубок, перекоса, скалывания, отклонения от вертикали, а также наличия в таких конструкциях участков, пораженных гнилью, дереворазрушающими грибками и жучками-точильщиками, с повышенной влажностью, с разрушением обшивки или штукатурки стен;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4. Работы, выполняемые в целях надлежащего содержания перекрытий и покрытий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зыбкости перекрытия, наличия, характера и величины трещин в штукатурном слое, целостности несущих деревянных элементов и мест их опирания, следов протечек на потолке, плотности и влажности засыпки, поражения гнилью и жучками-точильщиками деревянных элементов в домах с деревянными перекрытиями и покрытиями;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5. Работы, выполняемые в целях надлежащего содержания колонн и столбов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выявление нарушений условий эксплуатации, несанкционированных изменений </w:t>
      </w:r>
      <w:r>
        <w:lastRenderedPageBreak/>
        <w:t>конструктивного решения, потери устойчивости, наличия, характера и величины трещин, выпучивания, отклонения от вертикали;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поражения гнилью, дереворазрушающими грибками и жучками-точильщиками, расслоения древесины, разрывов волокон древесины в домах с деревянными стойками;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металлических закладных деталей в домах со сборными и монолитными железобетонными колоннами;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6. Работы, выполняемые в целях надлежащего содержания балок (ригелей) перекрытий и покрытий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увлажнения и загнивания деревянных балок, нарушений утепления заделок балок в стены, разрывов или надрывов древесины около сучков и трещин в стыках на плоскости скалывания;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7. Работы, выполняемые в целях надлежащего содержания крыш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кровли на отсутствие протечек;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молниезащитных устройств, заземления мачт и другого оборудования, расположенного на крыше;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lastRenderedPageBreak/>
        <w:t>проверка температурно-влажностного режима и воздухообмена на чердаке;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оборудования или устройств, предотвращающих образование наледи и сосулек;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осмотр потолков верхних этажей домов с совмещенными (бесчердачными)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при необходимости очистка кровли от скопления снега и наледи;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при необходимости восстановление насыпного пригрузочного защитного слоя для эластомерных или термопластичных мембран балластного способа соединения кровель;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при необходимости восстановление пешеходных дорожек в местах пешеходных зон кровель из эластомерных и термопластичных материалов;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8. Работы, выполняемые в целях надлежащего содержания лестниц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прогибов косоуров, нарушения связи косоуров с площадками, коррозии металлических конструкций в домах с лестницами по стальным косоурам;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прогибов несущих конструкций, нарушений крепления тетив к балкам, поддерживающим лестничные площадки, врубок в конструкции лестницы, а также наличие гнили и жучков-точильщиков в домах с деревянными лестницами;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и при необходимости восстановление штукатурного слоя или окраска металлических косоуров краской, обеспечивающей предел огнестойкости 1 час в домах с лестницами по стальным косоурам;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lastRenderedPageBreak/>
        <w:t>9. Работы, выполняемые в целях надлежащего содержания фасадов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нарушений отделки фасадов и их отдельных элементов, ослабления связи отделочных слоев со стенами, нарушений сплошности и герметичности наружных водостоков;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работоспособности подсветки информационных знаков, входов в подъезды (домовые знаки и т.д.);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10. Работы, выполняемые в целях надлежащего содержания перегородок в многоквартирных домах: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звукоизоляции и огнезащиты;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11. 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12. Работы, выполняемые в целях надлежащего содержания полов помещений, относящихся к общему имуществу в многоквартирном доме: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основания, поверхностного слоя и работоспособности системы вентиляции (для деревянных полов);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13.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469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9C2" w:rsidRDefault="00D469C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469C2" w:rsidRDefault="00D469C2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14.05.2013 N 410 утвержден минимальный </w:t>
            </w:r>
            <w:hyperlink r:id="rId18">
              <w:r>
                <w:rPr>
                  <w:color w:val="0000FF"/>
                </w:rPr>
                <w:t>перечень</w:t>
              </w:r>
            </w:hyperlink>
            <w:r>
              <w:rPr>
                <w:color w:val="392C69"/>
              </w:rPr>
              <w:t xml:space="preserve">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</w:tr>
    </w:tbl>
    <w:p w:rsidR="00D469C2" w:rsidRDefault="00D469C2">
      <w:pPr>
        <w:pStyle w:val="ConsPlusTitle"/>
        <w:spacing w:before="280"/>
        <w:jc w:val="center"/>
        <w:outlineLvl w:val="1"/>
      </w:pPr>
      <w:bookmarkStart w:id="2" w:name="P135"/>
      <w:bookmarkEnd w:id="2"/>
      <w:r>
        <w:t>II. Работы, необходимые для надлежащего содержания</w:t>
      </w:r>
    </w:p>
    <w:p w:rsidR="00D469C2" w:rsidRDefault="00D469C2">
      <w:pPr>
        <w:pStyle w:val="ConsPlusTitle"/>
        <w:jc w:val="center"/>
      </w:pPr>
      <w:r>
        <w:t>оборудования и систем инженерно-технического обеспечения,</w:t>
      </w:r>
    </w:p>
    <w:p w:rsidR="00D469C2" w:rsidRDefault="00D469C2">
      <w:pPr>
        <w:pStyle w:val="ConsPlusTitle"/>
        <w:jc w:val="center"/>
      </w:pPr>
      <w:r>
        <w:t>входящих в состав общего имущества в многоквартирном доме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  <w:r>
        <w:t>14. Работы, выполняемые в целях надлежащего содержания мусоропроводов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технического состояния и работоспособности элементов мусоропровода;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засоров - незамедлительное их устранение;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чистка, промывка и дезинфекция загрузочных клапанов стволов мусоропроводов, мусоросборной камеры и ее оборудования;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15. Работы, выполняемые в целях надлежащего содержания систем вентиляции и дымоудаления многоквартирных домов: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состояния, выявление и устранение причин недопустимых вибраций и шума при работе вентиляционной установки;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утепления теплых чердаков, плотности закрытия входов на них;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исправности, техническое обслуживание и ремонт оборудования системы холодоснабжения;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и обеспечение исправного состояния систем автоматического дымоудаления;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сезонное открытие и закрытие калорифера со стороны подвода воздуха;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восстановление антикоррозионной окраски металлических вытяжных каналов, труб, поддонов и дефлекторов;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15(1). Работы, выполняемые в целях надлежащего содержания дымовых и вентиляционных каналов в многоквартирных домах: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проверка состояния и функционирования (наличия тяги) дымовых и вентиляционных каналов </w:t>
      </w:r>
      <w:r>
        <w:lastRenderedPageBreak/>
        <w:t>при приемке дымовых и вентиляционных каналов в эксплуатацию при газификации здания, при подключении нового газоиспользующего оборудования, при переустройстве и ремонте дымовых и вентиляционных каналов;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состояния и функционирования (наличия тяги) дымовых и вентиляционных каналов в процессе эксплуатации дымовых и вентиляционных каналов (периодическая проверка) - не реже 3 раз в год (в период с августа по сентябрь, с декабря по февраль, с апреля по июнь), при этом очередная проверка дымовых и вентиляционных каналов должна быть проведена не ранее чем в третьем месяце и не позднее чем в четвертом месяце после месяца проведения предыдущей проверки;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и (или) ремонт дымовых и вентиляционных каналов при отсутствии тяги, выявленном в процессе эксплуатации, при техническом обслуживании и ремонте внутридомового и (или) внутриквартирного газового оборудования, техническом диагностировании газопроводов, входящих в состав внутридомового и (или) внутриквартирного газового оборудования, и аварийно-диспетчерском обеспечении внутридомового и (или) внутриквартирного газового оборудования.</w:t>
      </w:r>
    </w:p>
    <w:p w:rsidR="00D469C2" w:rsidRDefault="00D469C2">
      <w:pPr>
        <w:pStyle w:val="ConsPlusNormal"/>
        <w:jc w:val="both"/>
      </w:pPr>
      <w:r>
        <w:t xml:space="preserve">(п. 15(1) введен </w:t>
      </w:r>
      <w:hyperlink r:id="rId19">
        <w:r>
          <w:rPr>
            <w:color w:val="0000FF"/>
          </w:rPr>
          <w:t>Постановлением</w:t>
        </w:r>
      </w:hyperlink>
      <w:r>
        <w:t xml:space="preserve"> Правительства РФ от 29.05.2023 N 859)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16. Работы, выполняемые в целях надлежащего содержания печей, каминов и очагов в многоквартирных домах: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определение целостности конструкций и проверка работоспособности дымоходов печей, каминов и очагов;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устранение неисправностей печей, каминов и очагов, влекущих к нарушению противопожарных требований и утечке газа, а также обледенение оголовков дымовых труб (дымоходов);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от сажи дымоходов и труб печей;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устранение завалов в дымовых каналах.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17. Работы, выполняемые в целях надлежащего содержания индивидуальных тепловых пунктов и водоподкачек в многоквартирных домах: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исправности и работоспособности оборудования, выполнение наладочных и ремонтных работ на индивидуальных тепловых пунктах и водоподкачках в многоквартирных домах;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гидравлические и тепловые испытания оборудования индивидуальных тепловых пунктов и водоподкачек;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работы по очистке теплообменного оборудования для удаления накипно-коррозионных отложений;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работоспособности и обслуживание устройства водоподготовки для системы горячего водоснабжения. 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18. 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lastRenderedPageBreak/>
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замена неисправных контрольно-измерительных приборов (манометров, термометров и т.п.);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промывка участков водопровода после выполнения ремонтно-строительных работ на водопроводе;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и промывка водонапорных баков;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обеспечение работоспособности местных локальных очистных сооружений (септики) и дворовых туалетов;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промывка систем водоснабжения для удаления накипно-коррозионных отложений.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19. Работы, выполняемые в целях надлежащего содержания систем теплоснабжения (отопление, горячее водоснабжение) в многоквартирных домах: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проведение пробных пусконаладочных работ (пробные топки);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удаление воздуха из системы отопления;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промывка централизованных систем теплоснабжения для удаления накипно-коррозионных отложений.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20. Работы, выполняемые в целях надлежащего содержания электрооборудования, радио- и телекоммуникационного оборудования в многоквартирном доме: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проверка и обеспечение работоспособности устройств защитного отключения;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lastRenderedPageBreak/>
        <w:t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контроль состояния и замена вышедших из строя датчиков, проводки и оборудования пожарной и охранной сигнализации;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обеспечение сохранности коллективного (общедомового) прибора учета электрической энергии, установленного в помещениях, отнесенных к общему имуществу многоквартирного дома, а также иного оборудования, входящего в интеллектуальную систему учета электрической энергии (мощности).</w:t>
      </w:r>
    </w:p>
    <w:p w:rsidR="00D469C2" w:rsidRDefault="00D469C2">
      <w:pPr>
        <w:pStyle w:val="ConsPlusNormal"/>
        <w:jc w:val="both"/>
      </w:pPr>
      <w:r>
        <w:t xml:space="preserve">(абзац введен </w:t>
      </w:r>
      <w:hyperlink r:id="rId20">
        <w:r>
          <w:rPr>
            <w:color w:val="0000FF"/>
          </w:rPr>
          <w:t>Постановлением</w:t>
        </w:r>
      </w:hyperlink>
      <w:r>
        <w:t xml:space="preserve"> Правительства РФ от 29.06.2020 N 950)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21. Работы, выполняемые в целях надлежащего содержания систем внутридомового газового оборудования в многоквартирном доме: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организация проверки состояния системы внутридомового газового оборудования и ее отдельных элементов;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организация технического обслуживания и ремонта систем контроля загазованности помещений;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22. Работы, выполняемые в целях надлежащего содержания и ремонта лифта (лифтов) в многоквартирном доме: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организация системы диспетчерского контроля и обеспечение диспетчерской связи с кабиной лифта;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обеспечение проведения осмотров, технического обслуживания и ремонт лифта (лифтов);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обеспечение проведения аварийного обслуживания лифта (лифтов);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обеспечение проведения технического освидетельствования лифта (лифтов), в том числе после замены элементов оборудования.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Title"/>
        <w:jc w:val="center"/>
        <w:outlineLvl w:val="1"/>
      </w:pPr>
      <w:r>
        <w:t>III. Работы и услуги по содержанию иного общего имущества</w:t>
      </w:r>
    </w:p>
    <w:p w:rsidR="00D469C2" w:rsidRDefault="00D469C2">
      <w:pPr>
        <w:pStyle w:val="ConsPlusTitle"/>
        <w:jc w:val="center"/>
      </w:pPr>
      <w:r>
        <w:t>в многоквартирном доме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  <w:r>
        <w:t>23. Работы по содержанию помещений, входящих в состав общего имущества в многоквартирном доме: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сухая и влажная уборка тамбуров, холлов, коридоров, галерей, лифтовых площадок и лифтовых холлов и кабин, лестничных площадок и маршей, пандусов;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мытье окон;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lastRenderedPageBreak/>
        <w:t>очистка систем защиты от грязи (металлических решеток, ячеистых покрытий, приямков, текстильных матов);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24.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крышек люков колодцев и пожарных гидрантов от снега и льда толщиной слоя свыше 5 см;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сдвигание свежевыпавшего снега и очистка придомовой территории от снега и льда при наличии колейности свыше 5 см;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придомовой территории от наледи и льда;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от мусора урн, установленных возле подъездов, и их промывка;</w:t>
      </w:r>
    </w:p>
    <w:p w:rsidR="00D469C2" w:rsidRDefault="00D469C2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РФ от 15.12.2018 N 1572)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уборка крыльца и площадки перед входом в подъезд.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25. Работы по содержанию придомовой территории в теплый период года: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подметание и уборка придомовой территории;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очистка от мусора и промывка урн, установленных возле подъездов;</w:t>
      </w:r>
    </w:p>
    <w:p w:rsidR="00D469C2" w:rsidRDefault="00D469C2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Правительства РФ от 15.12.2018 N 1572)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уборка и выкашивание газонов;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прочистка ливневой канализации;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уборка крыльца и площадки перед входом в подъезд, очистка металлической решетки и приямка.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26. Работы по обеспечению вывоза, в том числе откачке, жидких бытовых отходов: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вывоз жидких бытовых отходов из дворовых туалетов, находящихся на придомовой территории;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вывоз бытовых сточных вод из септиков, находящихся на придомовой территории.</w:t>
      </w:r>
    </w:p>
    <w:p w:rsidR="00D469C2" w:rsidRDefault="00D469C2">
      <w:pPr>
        <w:pStyle w:val="ConsPlusNormal"/>
        <w:jc w:val="both"/>
      </w:pPr>
      <w:r>
        <w:t xml:space="preserve">(п. 26 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Правительства РФ от 27.02.2017 N 232)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26(1). Работы по организации и содержанию мест (площадок) накопления твердых коммунальных отходов, включая обслуживание и очистку мусоропроводов, мусороприемных камер, контейнерных площадок. Указанные работы не включают уборку мест погрузки твердых коммунальных отходов.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lastRenderedPageBreak/>
        <w:t xml:space="preserve">В настоящем перечне понятие "уборка мест погрузки твердых коммунальных отходов" используется в значении, предусмотренном </w:t>
      </w:r>
      <w:hyperlink r:id="rId24">
        <w:r>
          <w:rPr>
            <w:color w:val="0000FF"/>
          </w:rPr>
          <w:t>Правилами</w:t>
        </w:r>
      </w:hyperlink>
      <w:r>
        <w:t xml:space="preserve"> обращения с твердыми коммунальными отходами, утвержденными постановлением Правительства Российской Федерации от 12 ноября 2016 г. N 1156 "Об обращении с твердыми коммунальными отходами и внесении изменения в постановление Правительства Российской Федерации от 25 августа 2008 г. N 641".</w:t>
      </w:r>
    </w:p>
    <w:p w:rsidR="00D469C2" w:rsidRDefault="00D469C2">
      <w:pPr>
        <w:pStyle w:val="ConsPlusNormal"/>
        <w:jc w:val="both"/>
      </w:pPr>
      <w:r>
        <w:t xml:space="preserve">(п. 26(1) 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РФ от 15.12.2018 N 1572)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26(2). Организация накопления отходов I - 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отходов.</w:t>
      </w:r>
    </w:p>
    <w:p w:rsidR="00D469C2" w:rsidRDefault="00D469C2">
      <w:pPr>
        <w:pStyle w:val="ConsPlusNormal"/>
        <w:jc w:val="both"/>
      </w:pPr>
      <w:r>
        <w:t xml:space="preserve">(п. 26(2) введен </w:t>
      </w:r>
      <w:hyperlink r:id="rId26">
        <w:r>
          <w:rPr>
            <w:color w:val="0000FF"/>
          </w:rPr>
          <w:t>Постановлением</w:t>
        </w:r>
      </w:hyperlink>
      <w:r>
        <w:t xml:space="preserve"> Правительства РФ от 15.12.2018 N 1572)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27. 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противодымной защиты.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28.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29.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</w:r>
    </w:p>
    <w:p w:rsidR="00D469C2" w:rsidRDefault="00D469C2">
      <w:pPr>
        <w:pStyle w:val="ConsPlusNormal"/>
        <w:jc w:val="both"/>
      </w:pPr>
      <w:r>
        <w:t xml:space="preserve">(п. 29 введен </w:t>
      </w:r>
      <w:hyperlink r:id="rId27">
        <w:r>
          <w:rPr>
            <w:color w:val="0000FF"/>
          </w:rPr>
          <w:t>Постановлением</w:t>
        </w:r>
      </w:hyperlink>
      <w:r>
        <w:t xml:space="preserve"> Правительства РФ от 09.07.2016 N 649)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30. Работы и услуги, предусмотренные </w:t>
      </w:r>
      <w:hyperlink w:anchor="P45">
        <w:r>
          <w:rPr>
            <w:color w:val="0000FF"/>
          </w:rPr>
          <w:t>разделами I</w:t>
        </w:r>
      </w:hyperlink>
      <w:r>
        <w:t xml:space="preserve"> и </w:t>
      </w:r>
      <w:hyperlink w:anchor="P135">
        <w:r>
          <w:rPr>
            <w:color w:val="0000FF"/>
          </w:rPr>
          <w:t>II</w:t>
        </w:r>
      </w:hyperlink>
      <w:r>
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</w:r>
    </w:p>
    <w:p w:rsidR="00D469C2" w:rsidRDefault="00D469C2">
      <w:pPr>
        <w:pStyle w:val="ConsPlusNormal"/>
        <w:jc w:val="both"/>
      </w:pPr>
      <w:r>
        <w:t xml:space="preserve">(п. 30 введен </w:t>
      </w:r>
      <w:hyperlink r:id="rId28">
        <w:r>
          <w:rPr>
            <w:color w:val="0000FF"/>
          </w:rPr>
          <w:t>Постановлением</w:t>
        </w:r>
      </w:hyperlink>
      <w:r>
        <w:t xml:space="preserve"> Правительства РФ от 09.07.2016 N 649)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jc w:val="right"/>
        <w:outlineLvl w:val="0"/>
      </w:pPr>
      <w:r>
        <w:t>Утверждены</w:t>
      </w:r>
    </w:p>
    <w:p w:rsidR="00D469C2" w:rsidRDefault="00D469C2">
      <w:pPr>
        <w:pStyle w:val="ConsPlusNormal"/>
        <w:jc w:val="right"/>
      </w:pPr>
      <w:r>
        <w:t>постановлением Правительства</w:t>
      </w:r>
    </w:p>
    <w:p w:rsidR="00D469C2" w:rsidRDefault="00D469C2">
      <w:pPr>
        <w:pStyle w:val="ConsPlusNormal"/>
        <w:jc w:val="right"/>
      </w:pPr>
      <w:r>
        <w:t>Российской Федерации</w:t>
      </w:r>
    </w:p>
    <w:p w:rsidR="00D469C2" w:rsidRDefault="00D469C2">
      <w:pPr>
        <w:pStyle w:val="ConsPlusNormal"/>
        <w:jc w:val="right"/>
      </w:pPr>
      <w:r>
        <w:t>от 3 апреля 2013 г. N 290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Title"/>
        <w:jc w:val="center"/>
      </w:pPr>
      <w:bookmarkStart w:id="3" w:name="P254"/>
      <w:bookmarkEnd w:id="3"/>
      <w:r>
        <w:t>ПРАВИЛА</w:t>
      </w:r>
    </w:p>
    <w:p w:rsidR="00D469C2" w:rsidRDefault="00D469C2">
      <w:pPr>
        <w:pStyle w:val="ConsPlusTitle"/>
        <w:jc w:val="center"/>
      </w:pPr>
      <w:r>
        <w:t>ОКАЗАНИЯ УСЛУГ И ВЫПОЛНЕНИЯ РАБОТ, НЕОБХОДИМЫХ</w:t>
      </w:r>
    </w:p>
    <w:p w:rsidR="00D469C2" w:rsidRDefault="00D469C2">
      <w:pPr>
        <w:pStyle w:val="ConsPlusTitle"/>
        <w:jc w:val="center"/>
      </w:pPr>
      <w:r>
        <w:t>ДЛЯ ОБЕСПЕЧЕНИЯ НАДЛЕЖАЩЕГО СОДЕРЖАНИЯ ОБЩЕГО</w:t>
      </w:r>
    </w:p>
    <w:p w:rsidR="00D469C2" w:rsidRDefault="00D469C2">
      <w:pPr>
        <w:pStyle w:val="ConsPlusTitle"/>
        <w:jc w:val="center"/>
      </w:pPr>
      <w:r>
        <w:t>ИМУЩЕСТВА В МНОГОКВАРТИРНОМ ДОМЕ</w:t>
      </w:r>
    </w:p>
    <w:p w:rsidR="00D469C2" w:rsidRDefault="00D469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469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09.07.2016 </w:t>
            </w:r>
            <w:hyperlink r:id="rId29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D469C2" w:rsidRDefault="00D469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27.03.2018 </w:t>
            </w:r>
            <w:hyperlink r:id="rId30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9C2" w:rsidRDefault="00D469C2">
            <w:pPr>
              <w:pStyle w:val="ConsPlusNormal"/>
            </w:pPr>
          </w:p>
        </w:tc>
      </w:tr>
    </w:tbl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  <w:r>
        <w:t>1. Настоящие Правила устанавливают порядок оказания услуг и выполнения работ, необходимых для обеспечения надлежащего содержания общего имущества в многоквартирном доме.</w:t>
      </w:r>
    </w:p>
    <w:p w:rsidR="00D469C2" w:rsidRDefault="00D469C2">
      <w:pPr>
        <w:pStyle w:val="ConsPlusNormal"/>
        <w:spacing w:before="220"/>
        <w:ind w:firstLine="540"/>
        <w:jc w:val="both"/>
      </w:pPr>
      <w:bookmarkStart w:id="4" w:name="P263"/>
      <w:bookmarkEnd w:id="4"/>
      <w:r>
        <w:t xml:space="preserve">2. Перечень услуг и работ из числа включенных в минимальный </w:t>
      </w:r>
      <w:hyperlink w:anchor="P37">
        <w:r>
          <w:rPr>
            <w:color w:val="0000FF"/>
          </w:rPr>
          <w:t>перечень</w:t>
        </w:r>
      </w:hyperlink>
      <w:r>
        <w:t xml:space="preserve"> услуг и работ, </w:t>
      </w:r>
      <w:r>
        <w:lastRenderedPageBreak/>
        <w:t>необходимых для обеспечения надлежащего содержания общего имущества в многоквартирном доме, утвержденный постановлением Правительства Российской Федерации от 3 апреля 2013 г. N 290 (далее - перечень услуг и работ), периодичность их оказания и выполнения определяются и отражаются в зависимости от выбранного и реализованного способа управления многоквартирным домом: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а) в решении общего собрания собственников помещений в многоквартирном доме - в случае, если управление многоквартирным домом осуществляется непосредственно собственниками помещений в многоквартирном доме;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б) в договоре управления многоквартирным домом - в случае, если в установленном порядке выбран способ управления многоквартирным домом управляющей организацией;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в) в порядке, определенном уставом товарищества или кооператива, - в случае, если управление общим имуществом в многоквартирном доме осуществляется непосредственно товариществом собственников жилья, жилищным, жилищно-строительным кооперативом или иным специализированным потребительским кооперативом;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г) в договоре оказания услуг и (или) выполнения работ по содержанию и ремонту общего имущества в многоквартирном доме - в случае, предусмотренном </w:t>
      </w:r>
      <w:hyperlink r:id="rId31">
        <w:r>
          <w:rPr>
            <w:color w:val="0000FF"/>
          </w:rPr>
          <w:t>частью 1.1 статьи 164</w:t>
        </w:r>
      </w:hyperlink>
      <w:r>
        <w:t xml:space="preserve"> Жилищного кодекса Российской Федерации;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д) в решении застройщика - в случае, предусмотренном </w:t>
      </w:r>
      <w:hyperlink r:id="rId32">
        <w:r>
          <w:rPr>
            <w:color w:val="0000FF"/>
          </w:rPr>
          <w:t>частью 14 статьи 161</w:t>
        </w:r>
      </w:hyperlink>
      <w:r>
        <w:t xml:space="preserve"> Жилищного кодекса Российской Федерации, если застройщик непосредственно управляет многоквартирным домом.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3. Перечень услуг и работ в отношении каждого многоквартирного дома определяется с учетом: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а) конструктивных элементов многоквартирного дома, в том числе конструкций и (или) иного оборудования, предназначенного для обеспечения условий доступности для инвалидов помещения многоквартирного дома;</w:t>
      </w:r>
    </w:p>
    <w:p w:rsidR="00D469C2" w:rsidRDefault="00D469C2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Правительства РФ от 09.07.2016 N 649)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б) наличия и состава внутридомовых инженерных систем, обеспечивающих предоставление потребителям коммунальных услуг тех видов, которые могут быть предоставлены с использованием таких внутридомовых инженерных систем;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в) наличия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г) геодезических и природно-климатических условий расположения многоквартирного дома.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4. В случае применения специальных технологий оказания услуг и выполнения работ в перечне работ и услуг наименование услуг и работ может отличаться от тех, которые указаны в минимальном перечне, указанном в </w:t>
      </w:r>
      <w:hyperlink w:anchor="P263">
        <w:r>
          <w:rPr>
            <w:color w:val="0000FF"/>
          </w:rPr>
          <w:t>пункте 2</w:t>
        </w:r>
      </w:hyperlink>
      <w:r>
        <w:t xml:space="preserve"> настоящих Правил, но без изменения цели и результата оказания таких услуг и выполнения таких работ.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5. Периодичность оказания услуг и выполнения работ, предусмотренных перечнем услуг и работ, определяется с учетом требований, установленных законодательством Российской Федерации. По решению собственников помещений в многоквартирном доме может устанавливаться более частая периодичность оказания услуг и выполнения работ, чем это предусмотрено законодательством Российской Федерации.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6. В целях обеспечения оказания услуг и выполнения работ, предусмотренных перечнем услуг </w:t>
      </w:r>
      <w:r>
        <w:lastRenderedPageBreak/>
        <w:t>и работ, лица, ответственные за содержание и ремонт общего имущества в многоквартирном доме, обязаны: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а) обеспечить работу аварийно-диспетчерской службы;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б) вести и хранить техническую документацию на многоквартирный дом в установленном законодательством Российской Федерации порядке;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в) своевременно заключать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специализированными, в случае, если лица, ответственные за содержание и ремонт общего имущества в многоквартирном доме, не оказывают таких услуг и не выполняют таких работ своими силами, а также осуществлять контроль за выполнением указанными организациями обязательств по таким договорам;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г) осуществлять подготовку предложений о выполнении плановых текущих работ по содержанию и ремонту общего имущества в многоквартирном доме, а также предложений о проведении капитального ремонта, в том числе по результатам проведенных осмотров общего имущества в многоквартирном доме, и доводить их до сведения собственников помещений в многоквартирном доме в порядке, установленном жилищным законодательством Российской Федерации;</w:t>
      </w:r>
    </w:p>
    <w:p w:rsidR="00D469C2" w:rsidRDefault="00D469C2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д) организовывать работу по начислению и сбору платы за содержание и ремонт жилых помещений;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е) организовать работу по взысканию задолженности по оплате жилых помещений;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ж) предоставлять потребителям услуг и работ, в том числе собственникам помещений в многоквартирном доме, информацию, связанную с оказанием услуг и выполнением работ, предусмотренных перечнем услуг и работ, раскрытие которой в соответствии с законодательством Российской Федерации является обязательным.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7. Оказание услуг и выполнение работ, предусмотренных перечнем услуг и работ, осуществляются с использованием инвентаря, оборудования и препаратов, имеющих соответствующие разрешительные документы и допущенных к применению в соответствии с установленными требованиями законодательства Российской Федерации.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8. Выполнение работ в целях содержания в надлежащем техническом состоянии систем внутридомового газового оборудования, лифтового хозяйства и противопожарных систем многоквартирного дома, предусмотренных перечнем услуг и работ, осуществляется привлекаемыми специализированными организациями.</w:t>
      </w:r>
    </w:p>
    <w:p w:rsidR="00D469C2" w:rsidRDefault="00D469C2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9. Сведения об оказании услуг и выполнении работ, предусмотренных перечнем услуг и работ, отражаются в актах, составляемых по </w:t>
      </w:r>
      <w:hyperlink r:id="rId36">
        <w:r>
          <w:rPr>
            <w:color w:val="0000FF"/>
          </w:rPr>
          <w:t>форме</w:t>
        </w:r>
      </w:hyperlink>
      <w:r>
        <w:t>, установленной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строительства, архитектуры, градостроительства и жилищно-коммунального хозяйства, и являются составной частью технической документации многоквартирного дома.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jc w:val="right"/>
        <w:outlineLvl w:val="0"/>
      </w:pPr>
      <w:r>
        <w:t>Утверждены</w:t>
      </w:r>
    </w:p>
    <w:p w:rsidR="00D469C2" w:rsidRDefault="00D469C2">
      <w:pPr>
        <w:pStyle w:val="ConsPlusNormal"/>
        <w:jc w:val="right"/>
      </w:pPr>
      <w:r>
        <w:lastRenderedPageBreak/>
        <w:t>постановлением Правительства</w:t>
      </w:r>
    </w:p>
    <w:p w:rsidR="00D469C2" w:rsidRDefault="00D469C2">
      <w:pPr>
        <w:pStyle w:val="ConsPlusNormal"/>
        <w:jc w:val="right"/>
      </w:pPr>
      <w:r>
        <w:t>Российской Федерации</w:t>
      </w:r>
    </w:p>
    <w:p w:rsidR="00D469C2" w:rsidRDefault="00D469C2">
      <w:pPr>
        <w:pStyle w:val="ConsPlusNormal"/>
        <w:jc w:val="right"/>
      </w:pPr>
      <w:r>
        <w:t>от 3 апреля 2013 г. N 290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Title"/>
        <w:jc w:val="center"/>
      </w:pPr>
      <w:bookmarkStart w:id="5" w:name="P300"/>
      <w:bookmarkEnd w:id="5"/>
      <w:r>
        <w:t>ИЗМЕНЕНИЯ,</w:t>
      </w:r>
    </w:p>
    <w:p w:rsidR="00D469C2" w:rsidRDefault="00D469C2">
      <w:pPr>
        <w:pStyle w:val="ConsPlusTitle"/>
        <w:jc w:val="center"/>
      </w:pPr>
      <w:r>
        <w:t>КОТОРЫЕ ВНОСЯТСЯ В АКТЫ ПРАВИТЕЛЬСТВА РОССИЙСКОЙ ФЕДЕРАЦИИ</w:t>
      </w:r>
    </w:p>
    <w:p w:rsidR="00D469C2" w:rsidRDefault="00D469C2">
      <w:pPr>
        <w:pStyle w:val="ConsPlusTitle"/>
        <w:jc w:val="center"/>
      </w:pPr>
      <w:r>
        <w:t>ПО ВОПРОСАМ СОДЕРЖАНИЯ ОБЩЕГО ИМУЩЕСТВА</w:t>
      </w:r>
    </w:p>
    <w:p w:rsidR="00D469C2" w:rsidRDefault="00D469C2">
      <w:pPr>
        <w:pStyle w:val="ConsPlusTitle"/>
        <w:jc w:val="center"/>
      </w:pPr>
      <w:r>
        <w:t>В МНОГОКВАРТИРНОМ ДОМЕ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  <w:r>
        <w:t xml:space="preserve">1. В </w:t>
      </w:r>
      <w:hyperlink r:id="rId37">
        <w:r>
          <w:rPr>
            <w:color w:val="0000FF"/>
          </w:rPr>
          <w:t>Правилах</w:t>
        </w:r>
      </w:hyperlink>
      <w:r>
        <w:t xml:space="preserve"> проведения органом местного самоуправления открытого конкурса по отбору управляющей организации для управления многоквартирным домом, утвержденных постановлением Правительства Российской Федерации от 6 февраля 2006 г. N 75 "О порядке проведения органом местного самоуправления открытого конкурса по отбору управляющей организации для управления многоквартирным домом" (Собрание законодательства Российской Федерации, 2006, N 7, ст. 786; 2007, N 30, ст. 3943; 2012, N 38, ст. 5121):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а) в </w:t>
      </w:r>
      <w:hyperlink r:id="rId38">
        <w:r>
          <w:rPr>
            <w:color w:val="0000FF"/>
          </w:rPr>
          <w:t>пункте 41</w:t>
        </w:r>
      </w:hyperlink>
      <w:r>
        <w:t>:</w:t>
      </w:r>
    </w:p>
    <w:p w:rsidR="00D469C2" w:rsidRDefault="00D469C2">
      <w:pPr>
        <w:pStyle w:val="ConsPlusNormal"/>
        <w:spacing w:before="220"/>
        <w:ind w:firstLine="540"/>
        <w:jc w:val="both"/>
      </w:pPr>
      <w:hyperlink r:id="rId39">
        <w:r>
          <w:rPr>
            <w:color w:val="0000FF"/>
          </w:rPr>
          <w:t>подпункт 4</w:t>
        </w:r>
      </w:hyperlink>
      <w:r>
        <w:t xml:space="preserve"> после слов "из таких работ и услуг," дополнить словами "сформированный из числа работ и услуг, указанных в 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Российской Федерации от 3 апреля 2013 г. N 290, по форме";</w:t>
      </w:r>
    </w:p>
    <w:p w:rsidR="00D469C2" w:rsidRDefault="00D469C2">
      <w:pPr>
        <w:pStyle w:val="ConsPlusNormal"/>
        <w:spacing w:before="220"/>
        <w:ind w:firstLine="540"/>
        <w:jc w:val="both"/>
      </w:pPr>
      <w:hyperlink r:id="rId40">
        <w:r>
          <w:rPr>
            <w:color w:val="0000FF"/>
          </w:rPr>
          <w:t>подпункт 5</w:t>
        </w:r>
      </w:hyperlink>
      <w:r>
        <w:t xml:space="preserve"> признать утратившим силу;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б) </w:t>
      </w:r>
      <w:hyperlink r:id="rId41">
        <w:r>
          <w:rPr>
            <w:color w:val="0000FF"/>
          </w:rPr>
          <w:t>приложение N 2</w:t>
        </w:r>
      </w:hyperlink>
      <w:r>
        <w:t xml:space="preserve"> к указанным Правилам изложить в следующей редакции: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jc w:val="right"/>
      </w:pPr>
      <w:r>
        <w:t>"Приложение N 2</w:t>
      </w:r>
    </w:p>
    <w:p w:rsidR="00D469C2" w:rsidRDefault="00D469C2">
      <w:pPr>
        <w:pStyle w:val="ConsPlusNormal"/>
        <w:jc w:val="right"/>
      </w:pPr>
      <w:r>
        <w:t>к Правилам проведения органом местного</w:t>
      </w:r>
    </w:p>
    <w:p w:rsidR="00D469C2" w:rsidRDefault="00D469C2">
      <w:pPr>
        <w:pStyle w:val="ConsPlusNormal"/>
        <w:jc w:val="right"/>
      </w:pPr>
      <w:r>
        <w:t>самоуправления открытого конкурса по</w:t>
      </w:r>
    </w:p>
    <w:p w:rsidR="00D469C2" w:rsidRDefault="00D469C2">
      <w:pPr>
        <w:pStyle w:val="ConsPlusNormal"/>
        <w:jc w:val="right"/>
      </w:pPr>
      <w:r>
        <w:t>отбору управляющей организации для</w:t>
      </w:r>
    </w:p>
    <w:p w:rsidR="00D469C2" w:rsidRDefault="00D469C2">
      <w:pPr>
        <w:pStyle w:val="ConsPlusNormal"/>
        <w:jc w:val="right"/>
      </w:pPr>
      <w:r>
        <w:t>управления многоквартирным домом</w:t>
      </w:r>
    </w:p>
    <w:p w:rsidR="00D469C2" w:rsidRDefault="00D469C2">
      <w:pPr>
        <w:pStyle w:val="ConsPlusNormal"/>
        <w:jc w:val="right"/>
      </w:pPr>
      <w:r>
        <w:t>(в редакции постановления</w:t>
      </w:r>
    </w:p>
    <w:p w:rsidR="00D469C2" w:rsidRDefault="00D469C2">
      <w:pPr>
        <w:pStyle w:val="ConsPlusNormal"/>
        <w:jc w:val="right"/>
      </w:pPr>
      <w:r>
        <w:t>Правительства Российской Федерации</w:t>
      </w:r>
    </w:p>
    <w:p w:rsidR="00D469C2" w:rsidRDefault="00D469C2">
      <w:pPr>
        <w:pStyle w:val="ConsPlusNormal"/>
        <w:jc w:val="right"/>
      </w:pPr>
      <w:r>
        <w:t>от 3 апреля 2013 г. N 290)</w:t>
      </w:r>
    </w:p>
    <w:p w:rsidR="00D469C2" w:rsidRDefault="00D469C2">
      <w:pPr>
        <w:pStyle w:val="ConsPlusNormal"/>
        <w:jc w:val="right"/>
      </w:pPr>
    </w:p>
    <w:p w:rsidR="00D469C2" w:rsidRDefault="00D469C2">
      <w:pPr>
        <w:pStyle w:val="ConsPlusNonformat"/>
        <w:jc w:val="both"/>
      </w:pPr>
      <w:r>
        <w:t xml:space="preserve">                                         Утверждаю</w:t>
      </w:r>
    </w:p>
    <w:p w:rsidR="00D469C2" w:rsidRDefault="00D469C2">
      <w:pPr>
        <w:pStyle w:val="ConsPlusNonformat"/>
        <w:jc w:val="both"/>
      </w:pPr>
      <w:r>
        <w:t xml:space="preserve">                           _______________________________________</w:t>
      </w:r>
    </w:p>
    <w:p w:rsidR="00D469C2" w:rsidRDefault="00D469C2">
      <w:pPr>
        <w:pStyle w:val="ConsPlusNonformat"/>
        <w:jc w:val="both"/>
      </w:pPr>
      <w:r>
        <w:t xml:space="preserve">                              (должность, ф.и.о. руководителя</w:t>
      </w:r>
    </w:p>
    <w:p w:rsidR="00D469C2" w:rsidRDefault="00D469C2">
      <w:pPr>
        <w:pStyle w:val="ConsPlusNonformat"/>
        <w:jc w:val="both"/>
      </w:pPr>
      <w:r>
        <w:t xml:space="preserve">                           _______________________________________</w:t>
      </w:r>
    </w:p>
    <w:p w:rsidR="00D469C2" w:rsidRDefault="00D469C2">
      <w:pPr>
        <w:pStyle w:val="ConsPlusNonformat"/>
        <w:jc w:val="both"/>
      </w:pPr>
      <w:r>
        <w:t xml:space="preserve">                               органа местного самоуправления,</w:t>
      </w:r>
    </w:p>
    <w:p w:rsidR="00D469C2" w:rsidRDefault="00D469C2">
      <w:pPr>
        <w:pStyle w:val="ConsPlusNonformat"/>
        <w:jc w:val="both"/>
      </w:pPr>
      <w:r>
        <w:t xml:space="preserve">                           _______________________________________</w:t>
      </w:r>
    </w:p>
    <w:p w:rsidR="00D469C2" w:rsidRDefault="00D469C2">
      <w:pPr>
        <w:pStyle w:val="ConsPlusNonformat"/>
        <w:jc w:val="both"/>
      </w:pPr>
      <w:r>
        <w:t xml:space="preserve">                             являющегося организатором конкурса,</w:t>
      </w:r>
    </w:p>
    <w:p w:rsidR="00D469C2" w:rsidRDefault="00D469C2">
      <w:pPr>
        <w:pStyle w:val="ConsPlusNonformat"/>
        <w:jc w:val="both"/>
      </w:pPr>
      <w:r>
        <w:t xml:space="preserve">                           _______________________________________</w:t>
      </w:r>
    </w:p>
    <w:p w:rsidR="00D469C2" w:rsidRDefault="00D469C2">
      <w:pPr>
        <w:pStyle w:val="ConsPlusNonformat"/>
        <w:jc w:val="both"/>
      </w:pPr>
      <w:r>
        <w:t xml:space="preserve">                              почтовый индекс и адрес, телефон,</w:t>
      </w:r>
    </w:p>
    <w:p w:rsidR="00D469C2" w:rsidRDefault="00D469C2">
      <w:pPr>
        <w:pStyle w:val="ConsPlusNonformat"/>
        <w:jc w:val="both"/>
      </w:pPr>
      <w:r>
        <w:t xml:space="preserve">                           _______________________________________</w:t>
      </w:r>
    </w:p>
    <w:p w:rsidR="00D469C2" w:rsidRDefault="00D469C2">
      <w:pPr>
        <w:pStyle w:val="ConsPlusNonformat"/>
        <w:jc w:val="both"/>
      </w:pPr>
      <w:r>
        <w:t xml:space="preserve">                               факс, адрес электронной почты)</w:t>
      </w:r>
    </w:p>
    <w:p w:rsidR="00D469C2" w:rsidRDefault="00D469C2">
      <w:pPr>
        <w:pStyle w:val="ConsPlusNonformat"/>
        <w:jc w:val="both"/>
      </w:pPr>
      <w:r>
        <w:t xml:space="preserve">                           "__" __________________________ 20__ г.</w:t>
      </w:r>
    </w:p>
    <w:p w:rsidR="00D469C2" w:rsidRDefault="00D469C2">
      <w:pPr>
        <w:pStyle w:val="ConsPlusNonformat"/>
        <w:jc w:val="both"/>
      </w:pPr>
      <w:r>
        <w:t xml:space="preserve">                                    (дата утверждения)</w:t>
      </w:r>
    </w:p>
    <w:p w:rsidR="00D469C2" w:rsidRDefault="00D469C2">
      <w:pPr>
        <w:pStyle w:val="ConsPlusNonformat"/>
        <w:jc w:val="both"/>
      </w:pPr>
    </w:p>
    <w:p w:rsidR="00D469C2" w:rsidRDefault="00D469C2">
      <w:pPr>
        <w:pStyle w:val="ConsPlusNonformat"/>
        <w:jc w:val="both"/>
      </w:pPr>
      <w:r>
        <w:t xml:space="preserve">                             ПЕРЕЧЕНЬ</w:t>
      </w:r>
    </w:p>
    <w:p w:rsidR="00D469C2" w:rsidRDefault="00D469C2">
      <w:pPr>
        <w:pStyle w:val="ConsPlusNonformat"/>
        <w:jc w:val="both"/>
      </w:pPr>
      <w:r>
        <w:t xml:space="preserve">        обязательных работ и услуг по содержанию и ремонту</w:t>
      </w:r>
    </w:p>
    <w:p w:rsidR="00D469C2" w:rsidRDefault="00D469C2">
      <w:pPr>
        <w:pStyle w:val="ConsPlusNonformat"/>
        <w:jc w:val="both"/>
      </w:pPr>
      <w:r>
        <w:t xml:space="preserve">             общего имущества собственников помещений</w:t>
      </w:r>
    </w:p>
    <w:p w:rsidR="00D469C2" w:rsidRDefault="00D469C2">
      <w:pPr>
        <w:pStyle w:val="ConsPlusNonformat"/>
        <w:jc w:val="both"/>
      </w:pPr>
      <w:r>
        <w:t xml:space="preserve">               в многоквартирном доме, являющегося</w:t>
      </w:r>
    </w:p>
    <w:p w:rsidR="00D469C2" w:rsidRDefault="00D469C2">
      <w:pPr>
        <w:pStyle w:val="ConsPlusNonformat"/>
        <w:jc w:val="both"/>
      </w:pPr>
      <w:r>
        <w:t xml:space="preserve">                        объектом конкурса</w:t>
      </w:r>
    </w:p>
    <w:p w:rsidR="00D469C2" w:rsidRDefault="00D469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340"/>
        <w:gridCol w:w="1701"/>
        <w:gridCol w:w="2557"/>
      </w:tblGrid>
      <w:tr w:rsidR="00D469C2">
        <w:tc>
          <w:tcPr>
            <w:tcW w:w="2268" w:type="dxa"/>
            <w:tcBorders>
              <w:left w:val="nil"/>
            </w:tcBorders>
          </w:tcPr>
          <w:p w:rsidR="00D469C2" w:rsidRDefault="00D469C2">
            <w:pPr>
              <w:pStyle w:val="ConsPlusNormal"/>
              <w:jc w:val="center"/>
            </w:pPr>
            <w:r>
              <w:lastRenderedPageBreak/>
              <w:t>Наименование работ и услуг</w:t>
            </w:r>
          </w:p>
        </w:tc>
        <w:tc>
          <w:tcPr>
            <w:tcW w:w="2340" w:type="dxa"/>
          </w:tcPr>
          <w:p w:rsidR="00D469C2" w:rsidRDefault="00D469C2">
            <w:pPr>
              <w:pStyle w:val="ConsPlusNormal"/>
              <w:jc w:val="center"/>
            </w:pPr>
            <w:r>
              <w:t>Периодичность выполнения работ и оказания услуг</w:t>
            </w:r>
          </w:p>
        </w:tc>
        <w:tc>
          <w:tcPr>
            <w:tcW w:w="1701" w:type="dxa"/>
          </w:tcPr>
          <w:p w:rsidR="00D469C2" w:rsidRDefault="00D469C2">
            <w:pPr>
              <w:pStyle w:val="ConsPlusNormal"/>
              <w:jc w:val="center"/>
            </w:pPr>
            <w:r>
              <w:t>Годовая плата (рублей)</w:t>
            </w:r>
          </w:p>
        </w:tc>
        <w:tc>
          <w:tcPr>
            <w:tcW w:w="2557" w:type="dxa"/>
            <w:tcBorders>
              <w:right w:val="nil"/>
            </w:tcBorders>
          </w:tcPr>
          <w:p w:rsidR="00D469C2" w:rsidRDefault="00D469C2">
            <w:pPr>
              <w:pStyle w:val="ConsPlusNormal"/>
              <w:jc w:val="center"/>
            </w:pPr>
            <w:r>
              <w:t>Стоимость на 1 кв. метр общей площади (рублей в месяц)</w:t>
            </w:r>
          </w:p>
        </w:tc>
      </w:tr>
      <w:tr w:rsidR="00D469C2">
        <w:tc>
          <w:tcPr>
            <w:tcW w:w="2268" w:type="dxa"/>
            <w:tcBorders>
              <w:left w:val="nil"/>
              <w:bottom w:val="nil"/>
            </w:tcBorders>
          </w:tcPr>
          <w:p w:rsidR="00D469C2" w:rsidRDefault="00D469C2">
            <w:pPr>
              <w:pStyle w:val="ConsPlusNormal"/>
              <w:jc w:val="both"/>
            </w:pPr>
          </w:p>
        </w:tc>
        <w:tc>
          <w:tcPr>
            <w:tcW w:w="2340" w:type="dxa"/>
            <w:tcBorders>
              <w:bottom w:val="nil"/>
            </w:tcBorders>
          </w:tcPr>
          <w:p w:rsidR="00D469C2" w:rsidRDefault="00D469C2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bottom w:val="nil"/>
            </w:tcBorders>
          </w:tcPr>
          <w:p w:rsidR="00D469C2" w:rsidRDefault="00D469C2">
            <w:pPr>
              <w:pStyle w:val="ConsPlusNormal"/>
              <w:jc w:val="both"/>
            </w:pPr>
          </w:p>
        </w:tc>
        <w:tc>
          <w:tcPr>
            <w:tcW w:w="2557" w:type="dxa"/>
            <w:tcBorders>
              <w:bottom w:val="nil"/>
              <w:right w:val="nil"/>
            </w:tcBorders>
          </w:tcPr>
          <w:p w:rsidR="00D469C2" w:rsidRDefault="00D469C2">
            <w:pPr>
              <w:pStyle w:val="ConsPlusNormal"/>
              <w:jc w:val="both"/>
            </w:pPr>
          </w:p>
        </w:tc>
      </w:tr>
    </w:tbl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  <w:r>
        <w:t>Примечание. Перечень обязательных работ и услуг по содержанию и ремонту общего имущества собственников помещений в многоквартирном доме определяется организатором конкурса.";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  <w:r>
        <w:t xml:space="preserve">в) </w:t>
      </w:r>
      <w:hyperlink r:id="rId42">
        <w:r>
          <w:rPr>
            <w:color w:val="0000FF"/>
          </w:rPr>
          <w:t>приложение N 3</w:t>
        </w:r>
      </w:hyperlink>
      <w:r>
        <w:t xml:space="preserve"> к указанным Правилам исключить.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 xml:space="preserve">2. </w:t>
      </w:r>
      <w:hyperlink r:id="rId43">
        <w:r>
          <w:rPr>
            <w:color w:val="0000FF"/>
          </w:rPr>
          <w:t>Правила</w:t>
        </w:r>
      </w:hyperlink>
      <w:r>
        <w:t xml:space="preserve"> содержания общего имущества в многоквартирном доме, утвержденные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 (Собрание законодательства Российской Федерации, 2006, N 34, ст. 3680; 2011, N 22, ст. 3168), </w:t>
      </w:r>
      <w:hyperlink r:id="rId44">
        <w:r>
          <w:rPr>
            <w:color w:val="0000FF"/>
          </w:rPr>
          <w:t>дополнить</w:t>
        </w:r>
      </w:hyperlink>
      <w:r>
        <w:t xml:space="preserve"> пунктом 11(1) следующего содержания:</w:t>
      </w:r>
    </w:p>
    <w:p w:rsidR="00D469C2" w:rsidRDefault="00D469C2">
      <w:pPr>
        <w:pStyle w:val="ConsPlusNormal"/>
        <w:spacing w:before="220"/>
        <w:ind w:firstLine="540"/>
        <w:jc w:val="both"/>
      </w:pPr>
      <w:r>
        <w:t>"11(1). Минимальный перечень услуг и работ, необходимых для обеспечения надлежащего содержания общего имущества в многоквартирном доме, и Правила оказания услуг и выполнения работ, необходимых для обеспечения надлежащего содержания общего имущества в многоквартирном доме, устанавливаются Правительством Российской Федерации.".</w:t>
      </w: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ind w:firstLine="540"/>
        <w:jc w:val="both"/>
      </w:pPr>
    </w:p>
    <w:p w:rsidR="00D469C2" w:rsidRDefault="00D469C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579A" w:rsidRDefault="00FC579A">
      <w:bookmarkStart w:id="6" w:name="_GoBack"/>
      <w:bookmarkEnd w:id="6"/>
    </w:p>
    <w:sectPr w:rsidR="00FC579A" w:rsidSect="00EE5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9C2"/>
    <w:rsid w:val="00D469C2"/>
    <w:rsid w:val="00FC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C0E29-1120-4B01-BAA8-CEC9B5A67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9C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469C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469C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469C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45421&amp;dst=100141" TargetMode="External"/><Relationship Id="rId18" Type="http://schemas.openxmlformats.org/officeDocument/2006/relationships/hyperlink" Target="https://login.consultant.ru/link/?req=doc&amp;base=LAW&amp;n=448436&amp;dst=160" TargetMode="External"/><Relationship Id="rId26" Type="http://schemas.openxmlformats.org/officeDocument/2006/relationships/hyperlink" Target="https://login.consultant.ru/link/?req=doc&amp;base=LAW&amp;n=313828&amp;dst=100034" TargetMode="External"/><Relationship Id="rId39" Type="http://schemas.openxmlformats.org/officeDocument/2006/relationships/hyperlink" Target="https://login.consultant.ru/link/?req=doc&amp;base=LAW&amp;n=135306&amp;dst=100123" TargetMode="External"/><Relationship Id="rId21" Type="http://schemas.openxmlformats.org/officeDocument/2006/relationships/hyperlink" Target="https://login.consultant.ru/link/?req=doc&amp;base=LAW&amp;n=313828&amp;dst=100029" TargetMode="External"/><Relationship Id="rId34" Type="http://schemas.openxmlformats.org/officeDocument/2006/relationships/hyperlink" Target="https://login.consultant.ru/link/?req=doc&amp;base=LAW&amp;n=359025&amp;dst=100033" TargetMode="External"/><Relationship Id="rId42" Type="http://schemas.openxmlformats.org/officeDocument/2006/relationships/hyperlink" Target="https://login.consultant.ru/link/?req=doc&amp;base=LAW&amp;n=135306&amp;dst=100299" TargetMode="External"/><Relationship Id="rId7" Type="http://schemas.openxmlformats.org/officeDocument/2006/relationships/hyperlink" Target="https://login.consultant.ru/link/?req=doc&amp;base=LAW&amp;n=359025&amp;dst=10003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56090&amp;dst=100212" TargetMode="External"/><Relationship Id="rId29" Type="http://schemas.openxmlformats.org/officeDocument/2006/relationships/hyperlink" Target="https://login.consultant.ru/link/?req=doc&amp;base=LAW&amp;n=345421&amp;dst=10014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6187&amp;dst=100353" TargetMode="External"/><Relationship Id="rId11" Type="http://schemas.openxmlformats.org/officeDocument/2006/relationships/hyperlink" Target="https://login.consultant.ru/link/?req=doc&amp;base=LAW&amp;n=475049&amp;dst=101115" TargetMode="External"/><Relationship Id="rId24" Type="http://schemas.openxmlformats.org/officeDocument/2006/relationships/hyperlink" Target="https://login.consultant.ru/link/?req=doc&amp;base=LAW&amp;n=380283&amp;dst=94" TargetMode="External"/><Relationship Id="rId32" Type="http://schemas.openxmlformats.org/officeDocument/2006/relationships/hyperlink" Target="https://login.consultant.ru/link/?req=doc&amp;base=LAW&amp;n=475049&amp;dst=101123" TargetMode="External"/><Relationship Id="rId37" Type="http://schemas.openxmlformats.org/officeDocument/2006/relationships/hyperlink" Target="https://login.consultant.ru/link/?req=doc&amp;base=LAW&amp;n=135306&amp;dst=100032" TargetMode="External"/><Relationship Id="rId40" Type="http://schemas.openxmlformats.org/officeDocument/2006/relationships/hyperlink" Target="https://login.consultant.ru/link/?req=doc&amp;base=LAW&amp;n=135306&amp;dst=100124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345421&amp;dst=100140" TargetMode="External"/><Relationship Id="rId15" Type="http://schemas.openxmlformats.org/officeDocument/2006/relationships/hyperlink" Target="https://login.consultant.ru/link/?req=doc&amp;base=LAW&amp;n=313828&amp;dst=100028" TargetMode="External"/><Relationship Id="rId23" Type="http://schemas.openxmlformats.org/officeDocument/2006/relationships/hyperlink" Target="https://login.consultant.ru/link/?req=doc&amp;base=LAW&amp;n=456187&amp;dst=100354" TargetMode="External"/><Relationship Id="rId28" Type="http://schemas.openxmlformats.org/officeDocument/2006/relationships/hyperlink" Target="https://login.consultant.ru/link/?req=doc&amp;base=LAW&amp;n=345421&amp;dst=100143" TargetMode="External"/><Relationship Id="rId36" Type="http://schemas.openxmlformats.org/officeDocument/2006/relationships/hyperlink" Target="https://login.consultant.ru/link/?req=doc&amp;base=LAW&amp;n=193489&amp;dst=100009" TargetMode="External"/><Relationship Id="rId10" Type="http://schemas.openxmlformats.org/officeDocument/2006/relationships/hyperlink" Target="https://login.consultant.ru/link/?req=doc&amp;base=LAW&amp;n=448358&amp;dst=100055" TargetMode="External"/><Relationship Id="rId19" Type="http://schemas.openxmlformats.org/officeDocument/2006/relationships/hyperlink" Target="https://login.consultant.ru/link/?req=doc&amp;base=LAW&amp;n=448358&amp;dst=100058" TargetMode="External"/><Relationship Id="rId31" Type="http://schemas.openxmlformats.org/officeDocument/2006/relationships/hyperlink" Target="https://login.consultant.ru/link/?req=doc&amp;base=LAW&amp;n=475049&amp;dst=101157" TargetMode="External"/><Relationship Id="rId44" Type="http://schemas.openxmlformats.org/officeDocument/2006/relationships/hyperlink" Target="https://login.consultant.ru/link/?req=doc&amp;base=LAW&amp;n=114254&amp;dst=10002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56090&amp;dst=100212" TargetMode="External"/><Relationship Id="rId14" Type="http://schemas.openxmlformats.org/officeDocument/2006/relationships/hyperlink" Target="https://login.consultant.ru/link/?req=doc&amp;base=LAW&amp;n=456187&amp;dst=100353" TargetMode="External"/><Relationship Id="rId22" Type="http://schemas.openxmlformats.org/officeDocument/2006/relationships/hyperlink" Target="https://login.consultant.ru/link/?req=doc&amp;base=LAW&amp;n=313828&amp;dst=100030" TargetMode="External"/><Relationship Id="rId27" Type="http://schemas.openxmlformats.org/officeDocument/2006/relationships/hyperlink" Target="https://login.consultant.ru/link/?req=doc&amp;base=LAW&amp;n=345421&amp;dst=100141" TargetMode="External"/><Relationship Id="rId30" Type="http://schemas.openxmlformats.org/officeDocument/2006/relationships/hyperlink" Target="https://login.consultant.ru/link/?req=doc&amp;base=LAW&amp;n=359025&amp;dst=100032" TargetMode="External"/><Relationship Id="rId35" Type="http://schemas.openxmlformats.org/officeDocument/2006/relationships/hyperlink" Target="https://login.consultant.ru/link/?req=doc&amp;base=LAW&amp;n=359025&amp;dst=100034" TargetMode="External"/><Relationship Id="rId43" Type="http://schemas.openxmlformats.org/officeDocument/2006/relationships/hyperlink" Target="https://login.consultant.ru/link/?req=doc&amp;base=LAW&amp;n=114254&amp;dst=100021" TargetMode="External"/><Relationship Id="rId8" Type="http://schemas.openxmlformats.org/officeDocument/2006/relationships/hyperlink" Target="https://login.consultant.ru/link/?req=doc&amp;base=LAW&amp;n=313828&amp;dst=10002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48358&amp;dst=100056" TargetMode="External"/><Relationship Id="rId17" Type="http://schemas.openxmlformats.org/officeDocument/2006/relationships/hyperlink" Target="https://login.consultant.ru/link/?req=doc&amp;base=LAW&amp;n=448358&amp;dst=100058" TargetMode="External"/><Relationship Id="rId25" Type="http://schemas.openxmlformats.org/officeDocument/2006/relationships/hyperlink" Target="https://login.consultant.ru/link/?req=doc&amp;base=LAW&amp;n=313828&amp;dst=100031" TargetMode="External"/><Relationship Id="rId33" Type="http://schemas.openxmlformats.org/officeDocument/2006/relationships/hyperlink" Target="https://login.consultant.ru/link/?req=doc&amp;base=LAW&amp;n=345421&amp;dst=100144" TargetMode="External"/><Relationship Id="rId38" Type="http://schemas.openxmlformats.org/officeDocument/2006/relationships/hyperlink" Target="https://login.consultant.ru/link/?req=doc&amp;base=LAW&amp;n=135306&amp;dst=100119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login.consultant.ru/link/?req=doc&amp;base=LAW&amp;n=356090&amp;dst=100212" TargetMode="External"/><Relationship Id="rId41" Type="http://schemas.openxmlformats.org/officeDocument/2006/relationships/hyperlink" Target="https://login.consultant.ru/link/?req=doc&amp;base=LAW&amp;n=135306&amp;dst=1002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6556</Words>
  <Characters>37371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2024-06-24T00:15:00Z</dcterms:created>
  <dcterms:modified xsi:type="dcterms:W3CDTF">2024-06-24T00:16:00Z</dcterms:modified>
</cp:coreProperties>
</file>