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8A338B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6615">
        <w:rPr>
          <w:sz w:val="28"/>
          <w:szCs w:val="28"/>
        </w:rPr>
        <w:t>5</w:t>
      </w:r>
      <w:r w:rsidR="00980E7E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C86615">
        <w:rPr>
          <w:sz w:val="28"/>
          <w:szCs w:val="28"/>
        </w:rPr>
        <w:t>26 июня</w:t>
      </w:r>
      <w:r w:rsidR="004456C5">
        <w:rPr>
          <w:sz w:val="28"/>
          <w:szCs w:val="28"/>
        </w:rPr>
        <w:t xml:space="preserve"> 2024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C86615" w:rsidRPr="00C86615">
        <w:rPr>
          <w:sz w:val="28"/>
          <w:szCs w:val="28"/>
        </w:rPr>
        <w:t>по адресу: Камчатский край, Усть-Камчатский район, п.Ключи,</w:t>
      </w:r>
      <w:r w:rsidR="00C86615">
        <w:rPr>
          <w:sz w:val="28"/>
          <w:szCs w:val="28"/>
        </w:rPr>
        <w:t xml:space="preserve"> ул. Кирова, д. 130 </w:t>
      </w:r>
      <w:r w:rsidR="00C86615" w:rsidRPr="00C86615">
        <w:rPr>
          <w:sz w:val="28"/>
          <w:szCs w:val="28"/>
        </w:rPr>
        <w:t>(МКУ Библиотека К</w:t>
      </w:r>
      <w:r w:rsidR="00C86615">
        <w:rPr>
          <w:sz w:val="28"/>
          <w:szCs w:val="28"/>
        </w:rPr>
        <w:t>лючевского сельского поселения)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86615">
        <w:rPr>
          <w:sz w:val="28"/>
          <w:szCs w:val="28"/>
        </w:rPr>
        <w:t>. О принятии Решения «О внесении изменений в Устав Усть-Камчатского муниципального района»;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86615">
        <w:rPr>
          <w:sz w:val="28"/>
          <w:szCs w:val="28"/>
        </w:rPr>
        <w:t>. О принятии Решения «Об исполнении бюджета Усть-Камчатского муниципального района за 2023 год»;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86615">
        <w:rPr>
          <w:sz w:val="28"/>
          <w:szCs w:val="28"/>
        </w:rPr>
        <w:t>. Об отчете «Об исполнении бюджета Усть-Камчатского муниципального района за 1 квартал 2024 года»;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86615">
        <w:rPr>
          <w:sz w:val="28"/>
          <w:szCs w:val="28"/>
        </w:rPr>
        <w:t>. О принятии Решения «О внесении изменений в Решение «О бюджете Усть-Камчатского муниципального района на 2024 год и на плановый период 2025 и 2026 годов» от 20.12.2023 № 111-нпа»;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86615">
        <w:rPr>
          <w:sz w:val="28"/>
          <w:szCs w:val="28"/>
        </w:rPr>
        <w:t>. О принятии Решения «О внесении изменения в статью 5 Решения «О бюджетном процессе в Усть-Камчатском муниципальном районе» от 21.12.2018 №143-нпа»;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86615">
        <w:rPr>
          <w:sz w:val="28"/>
          <w:szCs w:val="28"/>
        </w:rPr>
        <w:t>. О принятии Решения «О внесении изменений в часть 6 Решения «Об установлении и введении на межселенной территории Усть-Камчатского муниципального района налога на имущество физических лиц» от 16.09.2019 №186-нпа»;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86615">
        <w:rPr>
          <w:sz w:val="28"/>
          <w:szCs w:val="28"/>
        </w:rPr>
        <w:t>. О принятии Решения «О внесении изменений в Решение «О порядке формирования, ведения, ежегодного дополнения и опубликования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от 31.10.2018 № 133-нпа»;</w:t>
      </w:r>
    </w:p>
    <w:p w:rsid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C86615">
        <w:rPr>
          <w:sz w:val="28"/>
          <w:szCs w:val="28"/>
        </w:rPr>
        <w:t>. О принятии Решения «О внесении изменений в Правила землепользования и застройки Усть-Камчатского сельского поселения Усть-Камчатского муниципального района Камчатского края»;</w:t>
      </w:r>
    </w:p>
    <w:p w:rsidR="00D05ECB" w:rsidRPr="00C86615" w:rsidRDefault="00D05ECB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05ECB">
        <w:rPr>
          <w:sz w:val="28"/>
          <w:szCs w:val="28"/>
        </w:rPr>
        <w:t>О принятии Решения «Об утверждении ключевых показателей эффективности деятельности Главы Усть-Камчатского муниципального района и инвестиционного уполномоченного Усть-Камчатского муниципального района»</w:t>
      </w:r>
      <w:r>
        <w:rPr>
          <w:sz w:val="28"/>
          <w:szCs w:val="28"/>
        </w:rPr>
        <w:t>;</w:t>
      </w:r>
    </w:p>
    <w:p w:rsidR="00C86615" w:rsidRPr="00C86615" w:rsidRDefault="00D05ECB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86615" w:rsidRPr="00C86615">
        <w:rPr>
          <w:sz w:val="28"/>
          <w:szCs w:val="28"/>
        </w:rPr>
        <w:t>. Информация о подготовке специалистов за счет бюджета Усть-Камчатского муниципального района;</w:t>
      </w:r>
    </w:p>
    <w:p w:rsidR="00C86615" w:rsidRPr="00C86615" w:rsidRDefault="00C86615" w:rsidP="00C866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5ECB">
        <w:rPr>
          <w:sz w:val="28"/>
          <w:szCs w:val="28"/>
        </w:rPr>
        <w:t>1</w:t>
      </w:r>
      <w:r w:rsidRPr="00C86615">
        <w:rPr>
          <w:sz w:val="28"/>
          <w:szCs w:val="28"/>
        </w:rPr>
        <w:t>. Информация о запланированных мероприятиях по подготовке учреждений социальной сферы к работе в осенне-зимний период 2024-2025 годов в Усть-Камчатском муниципальном районе;</w:t>
      </w:r>
      <w:bookmarkStart w:id="0" w:name="_GoBack"/>
      <w:bookmarkEnd w:id="0"/>
    </w:p>
    <w:p w:rsidR="004D7FE9" w:rsidRPr="004D7FE9" w:rsidRDefault="00C86615" w:rsidP="00C86615">
      <w:pPr>
        <w:ind w:firstLine="709"/>
        <w:jc w:val="both"/>
        <w:rPr>
          <w:rFonts w:eastAsia="Calibri"/>
          <w:bCs/>
          <w:sz w:val="28"/>
          <w:szCs w:val="28"/>
        </w:rPr>
      </w:pPr>
      <w:r w:rsidRPr="00C86615">
        <w:rPr>
          <w:sz w:val="28"/>
          <w:szCs w:val="28"/>
        </w:rPr>
        <w:lastRenderedPageBreak/>
        <w:t>1</w:t>
      </w:r>
      <w:r w:rsidR="00D05ECB">
        <w:rPr>
          <w:sz w:val="28"/>
          <w:szCs w:val="28"/>
        </w:rPr>
        <w:t>2</w:t>
      </w:r>
      <w:r w:rsidRPr="00C86615">
        <w:rPr>
          <w:sz w:val="28"/>
          <w:szCs w:val="28"/>
        </w:rPr>
        <w:t>. Информация по организации проведения мероприятий при осуществлении деятельности по обращению с животными без владельцев на территории Усть-Камчатского муниципального района</w:t>
      </w:r>
      <w:r>
        <w:rPr>
          <w:sz w:val="28"/>
          <w:szCs w:val="28"/>
        </w:rPr>
        <w:t>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C86615">
        <w:rPr>
          <w:rFonts w:eastAsia="Calibri"/>
          <w:bCs/>
          <w:sz w:val="28"/>
          <w:szCs w:val="28"/>
        </w:rPr>
        <w:t>25.06</w:t>
      </w:r>
      <w:r w:rsidR="004456C5">
        <w:rPr>
          <w:rFonts w:eastAsia="Calibri"/>
          <w:bCs/>
          <w:sz w:val="28"/>
          <w:szCs w:val="28"/>
        </w:rPr>
        <w:t>.2024</w:t>
      </w:r>
      <w:r w:rsidRPr="004D7FE9">
        <w:rPr>
          <w:rFonts w:eastAsia="Calibri"/>
          <w:bCs/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56C5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980E7E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86615"/>
    <w:rsid w:val="00CB03E8"/>
    <w:rsid w:val="00CB2B66"/>
    <w:rsid w:val="00CE2732"/>
    <w:rsid w:val="00D05ECB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75479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67</cp:revision>
  <dcterms:created xsi:type="dcterms:W3CDTF">2016-04-05T04:01:00Z</dcterms:created>
  <dcterms:modified xsi:type="dcterms:W3CDTF">2024-06-19T21:12:00Z</dcterms:modified>
</cp:coreProperties>
</file>