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 в Собрании депутатов Усть-Камчатского сельского за отчетный период с 01 января 202</w:t>
      </w:r>
      <w:r w:rsidR="00765998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года по 31 декабря 202</w:t>
      </w:r>
      <w:r w:rsidR="00765998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декларационной кампании 202</w:t>
      </w:r>
      <w:r w:rsidR="0076599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(за отчетный период 202</w:t>
      </w:r>
      <w:r w:rsidR="00765998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), в соответствии с Федеральным законом от 25.12.2008 № 273-Ф3 «О противодействии коррупции», Федеральным законом от  03.12.2012 № 230-Ф3 «О контроле за соответствием расходов лиц, замещающих государственные должности, и иных лиц их доходам», Законом Камчатского края от 16.12.2009 № 380 «О представлении сведений о доходах, об имуществе и обязательствах имущественного характера лицами, замещающими государственные должности Камчатского края, и иными лицами» Глава Усть-Камчатского сельского поселения – Председатель Собрания депутатов Усть-Камчатского сельского поселения (исполняющий полномочия на непостоянной основе), депутаты Собрания депутатов Усть-Камчатского сельского поселения в полном объёме и своевременно исполнили требования антикоррупционного законодательства.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3B0B" w:rsidRPr="00BA72E4" w:rsidRDefault="00C33B0B" w:rsidP="00BA72E4"/>
    <w:sectPr w:rsidR="00C33B0B" w:rsidRPr="00BA72E4" w:rsidSect="00BA72E4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97"/>
    <w:rsid w:val="00397397"/>
    <w:rsid w:val="00765998"/>
    <w:rsid w:val="008F43FE"/>
    <w:rsid w:val="00BA72E4"/>
    <w:rsid w:val="00C33B0B"/>
    <w:rsid w:val="00D5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4D104"/>
  <w15:chartTrackingRefBased/>
  <w15:docId w15:val="{B3CC668B-392D-4A8E-9D9D-1808D9B6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2E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0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8</cp:revision>
  <dcterms:created xsi:type="dcterms:W3CDTF">2023-05-10T01:21:00Z</dcterms:created>
  <dcterms:modified xsi:type="dcterms:W3CDTF">2024-05-07T05:50:00Z</dcterms:modified>
</cp:coreProperties>
</file>