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B5" w:rsidRPr="00660B86" w:rsidRDefault="00420E53" w:rsidP="00F20FB1">
      <w:pPr>
        <w:shd w:val="clear" w:color="auto" w:fill="FFFFFF"/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«Памятка по дезинфекции централизованных и нецентрализованных водоснабжения источников, выгребных ям, территорий, попавших в зону подтопления»</w:t>
      </w:r>
    </w:p>
    <w:p w:rsidR="00660B86" w:rsidRPr="00660B86" w:rsidRDefault="00660B86" w:rsidP="00660B8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B86" w:rsidRPr="00660B86" w:rsidRDefault="00660B86" w:rsidP="00660B8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b/>
          <w:sz w:val="24"/>
          <w:szCs w:val="24"/>
          <w:lang w:eastAsia="ru-RU"/>
        </w:rPr>
        <w:t>Дезинфекция  водопроводных сооружений хлором при централизованном водоснабжении.</w:t>
      </w:r>
    </w:p>
    <w:p w:rsidR="00660B86" w:rsidRPr="00660B86" w:rsidRDefault="00660B86" w:rsidP="00660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Дезинфекция водопроводных сооружений (скважин, резервуаров и напорных баков, отстойников, смесителей, фильтров, водопроводной сети) может быть профилактической (перед приемом в эксплуатацию, после периодической промывки, после ремонтно-аварийных работ), а также по эпидемическим показаниям (в случае загрязнения, в результате которого создается угроза возникновения водных вспышек кишечных инфекций).</w:t>
      </w:r>
    </w:p>
    <w:p w:rsidR="00660B86" w:rsidRPr="00660B86" w:rsidRDefault="00660B86" w:rsidP="00660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Дезинфекция водопроводной сети производится путем наполнения труб хлорсодержащим раствором с концентрацией от 75 до 100 мг/л активного хлора (в зависимости от степени загрязнения сети, ее изношенности и санитарн</w:t>
      </w:r>
      <w:proofErr w:type="gramStart"/>
      <w:r w:rsidRPr="00660B86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60B86">
        <w:rPr>
          <w:rFonts w:ascii="Times New Roman" w:hAnsi="Times New Roman" w:cs="Times New Roman"/>
          <w:sz w:val="24"/>
          <w:szCs w:val="24"/>
          <w:lang w:eastAsia="ru-RU"/>
        </w:rPr>
        <w:t xml:space="preserve"> эпидемиологической обстановки). Введение хлорного раствора продолжают до тех пор, пока в точках, наиболее удаленных от места его подачи, будет содержаться активного хлора не менее 50% от заданной дозы. С этого момента дальнейшую подачу хлорного раствора прекращают и оставляют заполненную хлорным раствором сеть не менее чем на 6 часов. По окончании контакта хлорную воду спускают и промывают сеть  чистой водопроводной водой. </w:t>
      </w:r>
    </w:p>
    <w:p w:rsidR="00660B86" w:rsidRPr="00660B86" w:rsidRDefault="00660B86" w:rsidP="00660B8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Для дезинфекции водопроводных сетей можно использовать любые, подходящие для этих целей дезинфицирующие препараты, включенные в «Перечень отечественных и зарубежных дезинфицирующих средств, разрешенных к применению на территории РФ». Чаще для этих целей используют жидкий хлор, гипохлорит кальция</w:t>
      </w:r>
      <w:proofErr w:type="gramStart"/>
      <w:r w:rsidRPr="00660B8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0B86">
        <w:rPr>
          <w:rFonts w:ascii="Times New Roman" w:hAnsi="Times New Roman" w:cs="Times New Roman"/>
          <w:sz w:val="24"/>
          <w:szCs w:val="24"/>
          <w:lang w:eastAsia="ru-RU"/>
        </w:rPr>
        <w:t> хлорную известь  и др.</w:t>
      </w:r>
    </w:p>
    <w:p w:rsidR="00660B86" w:rsidRPr="00660B86" w:rsidRDefault="00660B86" w:rsidP="00660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Перед дезинфекцией емкостей во всех случаях обязательно проводится механическая очистка и промывка.</w:t>
      </w:r>
    </w:p>
    <w:p w:rsidR="00660B86" w:rsidRPr="00660B86" w:rsidRDefault="00660B86" w:rsidP="00660B8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Дезинфекцию резервуаров большей емкости рекомендуется проводить методом орошения 5% раствором хлорной извести или 3% раствором гипохлорита кальция из расчета 0,5 л на 1 кв.м. внутренней поверхности резервуара. Этим раствором покрывают стены и дно резервуара путем орошения из шланга или гидропульта.</w:t>
      </w:r>
    </w:p>
    <w:p w:rsidR="00660B86" w:rsidRPr="00660B86" w:rsidRDefault="00660B86" w:rsidP="00660B8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Через 1-2 часа дезинфицированные поверхности промывают чистой водопроводной водой, удаляя отработанный раствор через грязевый выпуск. Работа должна проводиться в спецодежде, резиновых сапогах и противогазах; перед входом в резервуар устанавливают бачок с раствором хлорной извести для обмывания сапог.</w:t>
      </w:r>
    </w:p>
    <w:p w:rsidR="00660B86" w:rsidRPr="00660B86" w:rsidRDefault="00660B86" w:rsidP="00660B8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Контрольный бактериологический анализ после дезинфекции сооружений делается не менее 2 раз с интервалом, соответствующим времени полного обмена воды между взятием проб. При благоприятных результатах анализов сооружения могут быть допущены в эксплуатацию.</w:t>
      </w:r>
    </w:p>
    <w:p w:rsidR="00660B86" w:rsidRPr="00660B86" w:rsidRDefault="00660B86" w:rsidP="00660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 xml:space="preserve">Промывка дезинфекция водопроводных сооружений и сети производится силами и средствами строительных организаций  (перед пуском их в эксплуатацию) или владельца водопровода (после паводкового периода, </w:t>
      </w:r>
      <w:proofErr w:type="spellStart"/>
      <w:r w:rsidRPr="00660B86">
        <w:rPr>
          <w:rFonts w:ascii="Times New Roman" w:hAnsi="Times New Roman" w:cs="Times New Roman"/>
          <w:sz w:val="24"/>
          <w:szCs w:val="24"/>
          <w:lang w:eastAsia="ru-RU"/>
        </w:rPr>
        <w:t>ремонтн</w:t>
      </w:r>
      <w:proofErr w:type="gramStart"/>
      <w:r w:rsidRPr="00660B8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60B8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60B86">
        <w:rPr>
          <w:rFonts w:ascii="Times New Roman" w:hAnsi="Times New Roman" w:cs="Times New Roman"/>
          <w:sz w:val="24"/>
          <w:szCs w:val="24"/>
          <w:lang w:eastAsia="ru-RU"/>
        </w:rPr>
        <w:t xml:space="preserve"> аварийных работ). К работам по дезинфекции водопроводных сетей и сооружений допускается персонал, прошедший профессиональную подготовку и аттестацию, медосмотр.</w:t>
      </w:r>
    </w:p>
    <w:p w:rsidR="00660B86" w:rsidRPr="00660B86" w:rsidRDefault="00660B86" w:rsidP="00660B8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B86">
        <w:rPr>
          <w:rFonts w:ascii="Times New Roman" w:hAnsi="Times New Roman" w:cs="Times New Roman"/>
          <w:sz w:val="24"/>
          <w:szCs w:val="24"/>
          <w:lang w:eastAsia="ru-RU"/>
        </w:rPr>
        <w:t>Дезинфекция считается законченной при благоприятных результатах 2-х анализов, взятых последовательно из одной точки. Результаты работ оформляются актом, в котором указывается дозировка активного хлора, продолжительность хлорирования (контакта) и заключительной промывки, данные контрольных анализов воды. Для контроля дезинфекции после завершения работ определяется остаточное содержание дезинфицирующего реагента, мутность, железо, запах, микробиологические показатели воды.</w:t>
      </w:r>
    </w:p>
    <w:p w:rsidR="00521D5B" w:rsidRPr="00660B86" w:rsidRDefault="00521D5B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Дезинфекция колодцев и скважин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ВНИМАНИЕ!</w:t>
      </w: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При использовании дезинфицирующих средств необходимо пользоваться средствами индивидуальной защиты (защитные очки, респираторы, перчатки и т.д.) в соответствии с инструкциями по применению препарата.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Предварительная дезинфекция шахтного колодца.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) на высоту водяного столба (в м).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Проводят орошение из гидропульта наружной и внутренней части ствола шахты 5%- 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ным</w:t>
      </w:r>
      <w:proofErr w:type="spell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раствором хлорной извести из расчета 0,5 л на 1 м2 поверхности. 5%-ный раствор хлорной извести готовиться из расчета 50 гр. хлорной извести на 1 л. воды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(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т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 есть, на 1 колодец необходимо, примерно, 1 кг хлорной извести методом орошения).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Очистка колодца.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гр. хлорной извести на 1 л воды).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Повторная дезинфекция колодца.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После очистки, ремонта и дезинфекции стенок шахты приступают к повторной дезинфекции колодца.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Например, при использовании хлорсодержащих таблеток «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Акватабс</w:t>
      </w:r>
      <w:proofErr w:type="spell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» - 8,67 г необходимо 5 таблеток на 1 куб. м (1000 л). Из расчета на 1 колодец объемом 7 куб 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м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(7000 л) - 35 таблеток.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Контроль за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</w:t>
      </w: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Патрон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  </w:t>
      </w: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Обработка надворных уборных, помойных ям и мусорных ящиков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 любые хлорсодержащие средства, как в сухом виде, так и в растворе.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Обработка проводится путем заливки любым хлорсодержащим дезинфекционным препаратом (хлорамин,</w:t>
      </w:r>
      <w:r w:rsidR="00F236B8"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ДТС ГК</w:t>
      </w: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)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Пример: для приготовления 5% рабочего раствора хлорамина необходимо взять 500 г хлорамина и развести в 10 литрах воды. Залить содержимое выгребной ямы (туалета) из расчета 2 л на 1 кв. м нечистот. То есть,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2B3CB5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При применении сухих порошкообразных хлорсодержащих препаратов засыпать нечистоты из расчета 200 г препарата на 1 кг нечистот. То есть на одну надворную установку использовать примерно 1-2 кг. </w:t>
      </w:r>
    </w:p>
    <w:p w:rsidR="00F236B8" w:rsidRPr="00660B86" w:rsidRDefault="002B3CB5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Норма расхода – 500мл/м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, время воздействия 1 час.</w:t>
      </w:r>
    </w:p>
    <w:p w:rsidR="00D46066" w:rsidRPr="00660B86" w:rsidRDefault="00D46066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Перед дезинфекцией водопроводных сооружений во всех случаях обязательно производится их предварительная механическая очистка и промывка. Водопроводная сеть, очистка которой затруднительна, интенсивно промывается в течение 4-5 часов при максимально возможной скорости движения воды (не менее 1 м/с).</w:t>
      </w:r>
    </w:p>
    <w:p w:rsidR="00D46066" w:rsidRPr="00660B86" w:rsidRDefault="00D46066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Дезинфекция водопроводной сети производится путем заполнения труб раствором хлора (или хлорной извести) с концентрацией от 75 до 100 мг/л активного хлора (в зависимости от степени загрязнения сети, ее изношенности и санитарно-эпидемической обстановки). Введение хлорного раствора в сеть продолжают до тех пор, пока в точках, наиболее удаленных от места его подачи, будет содержаться активного хлора не менее 50% от заданной дозы. С этого момента дальнейшую подачу хлорного раствора прекращают и оставляют заполненную хлорным раствором сеть не менее чем на 6 часов. По окончании контакта хлорную воду спускают и промывают сеть чистой водопроводной водой. Условия сброса воды из сети определяются на месте по согласованию с органами </w:t>
      </w: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>санитарно-эпидемиологической службы. В конце промывки (при содержании в воде 0,3-0,5 мг/л остаточного хлора) из сети отбирают пробы для контрольного бактериологического анализа.</w:t>
      </w:r>
    </w:p>
    <w:p w:rsidR="00D46066" w:rsidRPr="00660B86" w:rsidRDefault="00D46066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Дезинфекция считается законченной при благоприятных результатах двух анализов, взятых последовательно из одной точки.</w:t>
      </w:r>
    </w:p>
    <w:p w:rsidR="00D46066" w:rsidRPr="00660B86" w:rsidRDefault="00D46066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Примечание: расчетный объем хлорного раствора для обеззараживания сети определяется по внутреннему объему труб с добавлением 3-5% (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на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вероятный излив). Объем 100 м труб при диаметре 50 мм составляет 0,2 м3, 75 мм - 0,5 м3, 100 мм - 0,8 м3, 200 мм - 3,2 м3, 250 мм - 5 м3.</w:t>
      </w:r>
    </w:p>
    <w:p w:rsidR="00D46066" w:rsidRPr="00660B86" w:rsidRDefault="00D46066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Промывка и дезинфекция водопроводных сооружений и сети производится силами и средствами строительной организации (перед пуском их в эксплуатацию) или администрации водопровода (после ремонтно-аварийных работ) в присутствии представителей органов санитарно-эпидемиологической службы. Результаты работ оформляются актом, в котором указывается дозировка активного хлора, продолжительность хлорирования (контакта) и заключительной промывки, данные контрольных анализов воды. На основании этих материалов местные органы санитарно-эпидемиологической службы дают заключение о возможности пуска сооружений в эксплуатацию.</w:t>
      </w:r>
    </w:p>
    <w:p w:rsidR="00A337C7" w:rsidRPr="00660B86" w:rsidRDefault="00A337C7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Характеристика химических средств дезинфекции</w:t>
      </w:r>
    </w:p>
    <w:p w:rsidR="00A337C7" w:rsidRPr="00660B86" w:rsidRDefault="00A337C7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1. 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Дветретиосновная</w:t>
      </w:r>
      <w:proofErr w:type="spellEnd"/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соль гипохлорита кальция</w:t>
      </w: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(ДТС ГК) – белый пылящий, мелкокристаллический порошок с запахом хлора. Растворяется в воде, но содержит нерастворимые примеси. ДТС ГК первой категории содержит не менее 56 % активного хлора, а второй – 47 %. Обладает выраженным бактерицидным и 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спороцидным</w:t>
      </w:r>
      <w:proofErr w:type="spell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действием. 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Предназначена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для дезинфекции помещений, вооружения и боевой техники, оборонительных сооружений, участков территории, аэродромных покрытий и дорог. Нормы расхода: при дезинфекции объектов, зараженных 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неспорообразующими</w:t>
      </w:r>
      <w:proofErr w:type="spell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микробами, применяются 1-2 % суспензии ДТС ГК с расходом 500 мл/л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; при дезинфекции объектов, зараженных спорами – 5-10 % суспензии в количестве 1л/м2; при дезинфекции грунта (почвы) концентрация суспензии и расход увеличиваются в два раза. ДТС ГК может быть 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использована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 любых температурных условиях. При температуре воздуха ниже 0 гр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.С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применяется в нагретом виде с добавлением антифризов и активаторов (10 % раствор аммиака и 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др</w:t>
      </w:r>
      <w:proofErr w:type="spell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).</w:t>
      </w:r>
    </w:p>
    <w:p w:rsidR="00A337C7" w:rsidRPr="00660B86" w:rsidRDefault="00A337C7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2. </w:t>
      </w:r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Хлорамин</w:t>
      </w: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 – белый или слегка желтоватый мелкокристаллический порошок, содержащий 25-26,6 % активного хлора, хорошо растворяется в воде, стойкий при 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хранении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как в сухом виде, так и в растворах, обладает высокими бактерицидными свойствами, но 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спороцидная</w:t>
      </w:r>
      <w:proofErr w:type="spell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его активность проявляется лишь в растворах большой концентрации при длительной экспозиции. Относится к органическим хлорсодержащим препаратам. Применяю для дезинфекции помещений, белья, средств индивидуальной защиты и для обеззараживания кожных покровов людей при заражении их </w:t>
      </w:r>
      <w:proofErr w:type="spell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неспорообразующими</w:t>
      </w:r>
      <w:proofErr w:type="spell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микробами. </w:t>
      </w:r>
    </w:p>
    <w:p w:rsidR="00A337C7" w:rsidRPr="00660B86" w:rsidRDefault="00A337C7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 температуре воздуха ниже 0 гр. С применяют либо нагретые до 50-60 гр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.С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растворы, либо добавляют к ним антифризы. К растворам 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хлорсодержащих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дезинфектантов в качестве антифриза добавляют раствор аммиака, который одновременно является и активатором.</w:t>
      </w:r>
    </w:p>
    <w:p w:rsidR="00A337C7" w:rsidRPr="00660B86" w:rsidRDefault="00A337C7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Нормы расхода хлорамина: при дезинфекции поверхностей объектов применяется 1-2 % раствор в количестве 500 мл/м2, при дезинфекции белья емкость заполняется 3 % раствором хлорамина</w:t>
      </w:r>
      <w:proofErr w:type="gramStart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Б</w:t>
      </w:r>
      <w:proofErr w:type="gramEnd"/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до такого уровня, чтобы все замачиваемое белье находилось в растворе.</w:t>
      </w:r>
    </w:p>
    <w:p w:rsidR="00A337C7" w:rsidRPr="00660B86" w:rsidRDefault="00A337C7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 рабочих растворах хлорамин практически не портит обрабатываемые объекты, вызывает незначительное обесцвечивание тканей, окрашенных нестойкими красителями, и коррозию металлов в меньшей степени, чем препараты неорганической природы (ДТС ГК, НГК и др.).</w:t>
      </w:r>
    </w:p>
    <w:p w:rsidR="00A337C7" w:rsidRPr="00660B86" w:rsidRDefault="00A337C7" w:rsidP="00660B8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lastRenderedPageBreak/>
        <w:t xml:space="preserve">3. </w:t>
      </w:r>
      <w:proofErr w:type="spellStart"/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Хлорсодержанищие</w:t>
      </w:r>
      <w:proofErr w:type="spellEnd"/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таблетки «</w:t>
      </w:r>
      <w:proofErr w:type="spellStart"/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Акватабс</w:t>
      </w:r>
      <w:proofErr w:type="spellEnd"/>
      <w:r w:rsidRPr="00660B8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».</w:t>
      </w:r>
      <w:r w:rsidRPr="00660B8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66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обеззараживания питьевой воды при нецентрализованном водоснабжении в инфекционных очагах, по </w:t>
      </w:r>
      <w:proofErr w:type="spellStart"/>
      <w:r w:rsidRPr="0066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эпидпоказаниям</w:t>
      </w:r>
      <w:proofErr w:type="spellEnd"/>
      <w:r w:rsidRPr="00660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емкостей для хранения воды, для обеззараживания в плавательных бассейнах (воды, объектов в помещениях раздевалок, душевых, санузлах, санитарно-технического оборудования, уборочного материала), а также для обеззараживания фруктов, овощей и воды для приготовления пищевого льда.</w:t>
      </w:r>
    </w:p>
    <w:p w:rsidR="00D46066" w:rsidRPr="00D46066" w:rsidRDefault="00D46066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sectPr w:rsidR="00D46066" w:rsidRPr="00D46066" w:rsidSect="00EF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F71"/>
    <w:multiLevelType w:val="multilevel"/>
    <w:tmpl w:val="CFA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3021"/>
    <w:rsid w:val="00007D99"/>
    <w:rsid w:val="00124489"/>
    <w:rsid w:val="002B3CB5"/>
    <w:rsid w:val="00420E53"/>
    <w:rsid w:val="004C1BE5"/>
    <w:rsid w:val="00521D5B"/>
    <w:rsid w:val="005F3021"/>
    <w:rsid w:val="00642417"/>
    <w:rsid w:val="00660B86"/>
    <w:rsid w:val="00A337C7"/>
    <w:rsid w:val="00B0528D"/>
    <w:rsid w:val="00D2726D"/>
    <w:rsid w:val="00D46066"/>
    <w:rsid w:val="00EF35DC"/>
    <w:rsid w:val="00F20FB1"/>
    <w:rsid w:val="00F2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CB5"/>
    <w:rPr>
      <w:b/>
      <w:bCs/>
    </w:rPr>
  </w:style>
  <w:style w:type="paragraph" w:styleId="a5">
    <w:name w:val="No Spacing"/>
    <w:uiPriority w:val="1"/>
    <w:qFormat/>
    <w:rsid w:val="00660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epid14</dc:creator>
  <cp:keywords/>
  <dc:description/>
  <cp:lastModifiedBy>entomolog</cp:lastModifiedBy>
  <cp:revision>8</cp:revision>
  <cp:lastPrinted>2023-03-07T00:36:00Z</cp:lastPrinted>
  <dcterms:created xsi:type="dcterms:W3CDTF">2023-03-06T23:36:00Z</dcterms:created>
  <dcterms:modified xsi:type="dcterms:W3CDTF">2023-03-07T03:07:00Z</dcterms:modified>
</cp:coreProperties>
</file>